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1F8" w:rsidRPr="008521F8" w:rsidRDefault="008521F8" w:rsidP="008521F8">
      <w:pPr>
        <w:shd w:val="clear" w:color="auto" w:fill="FFFFFF"/>
        <w:spacing w:after="180" w:line="240" w:lineRule="auto"/>
        <w:jc w:val="center"/>
        <w:textAlignment w:val="baseline"/>
        <w:outlineLvl w:val="1"/>
        <w:rPr>
          <w:rFonts w:ascii="Arial" w:eastAsia="Times New Roman" w:hAnsi="Arial" w:cs="Arial"/>
          <w:b/>
          <w:bCs/>
          <w:color w:val="365F91" w:themeColor="accent1" w:themeShade="BF"/>
          <w:sz w:val="60"/>
          <w:szCs w:val="60"/>
          <w:u w:val="single"/>
          <w:lang w:eastAsia="pl-PL"/>
        </w:rPr>
      </w:pPr>
      <w:proofErr w:type="spellStart"/>
      <w:r w:rsidRPr="008521F8">
        <w:rPr>
          <w:rFonts w:ascii="Arial" w:eastAsia="Times New Roman" w:hAnsi="Arial" w:cs="Arial"/>
          <w:b/>
          <w:bCs/>
          <w:color w:val="365F91" w:themeColor="accent1" w:themeShade="BF"/>
          <w:sz w:val="60"/>
          <w:szCs w:val="60"/>
          <w:u w:val="single"/>
          <w:lang w:eastAsia="pl-PL"/>
        </w:rPr>
        <w:t>Cyberprzemoc</w:t>
      </w:r>
      <w:proofErr w:type="spellEnd"/>
      <w:r w:rsidRPr="008521F8">
        <w:rPr>
          <w:rFonts w:ascii="Arial" w:eastAsia="Times New Roman" w:hAnsi="Arial" w:cs="Arial"/>
          <w:b/>
          <w:bCs/>
          <w:color w:val="365F91" w:themeColor="accent1" w:themeShade="BF"/>
          <w:sz w:val="60"/>
          <w:szCs w:val="60"/>
          <w:u w:val="single"/>
          <w:lang w:eastAsia="pl-PL"/>
        </w:rPr>
        <w:t xml:space="preserve"> – poradnik dla rodziców</w:t>
      </w:r>
    </w:p>
    <w:p w:rsidR="008521F8" w:rsidRPr="008521F8" w:rsidRDefault="008521F8" w:rsidP="008521F8">
      <w:pPr>
        <w:shd w:val="clear" w:color="auto" w:fill="FFFFFF"/>
        <w:spacing w:after="180" w:line="240" w:lineRule="auto"/>
        <w:jc w:val="center"/>
        <w:textAlignment w:val="baseline"/>
        <w:outlineLvl w:val="1"/>
        <w:rPr>
          <w:rFonts w:ascii="Arial" w:eastAsia="Times New Roman" w:hAnsi="Arial" w:cs="Arial"/>
          <w:b/>
          <w:bCs/>
          <w:color w:val="1B1B1B"/>
          <w:sz w:val="60"/>
          <w:szCs w:val="60"/>
          <w:lang w:eastAsia="pl-PL"/>
        </w:rPr>
      </w:pPr>
      <w:r w:rsidRPr="008521F8">
        <w:rPr>
          <w:rFonts w:ascii="Arial" w:eastAsia="Times New Roman" w:hAnsi="Arial" w:cs="Arial"/>
          <w:b/>
          <w:bCs/>
          <w:color w:val="1B1B1B"/>
          <w:sz w:val="39"/>
          <w:szCs w:val="39"/>
          <w:lang w:eastAsia="pl-PL"/>
        </w:rPr>
        <w:object w:dxaOrig="6300" w:dyaOrig="89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252.75pt;height:357.75pt" o:ole="">
            <v:imagedata r:id="rId4" o:title=""/>
          </v:shape>
          <o:OLEObject Type="Embed" ProgID="AcroExch.Document.DC" ShapeID="_x0000_i1026" DrawAspect="Content" ObjectID="_1668230232" r:id="rId5"/>
        </w:object>
      </w:r>
    </w:p>
    <w:p w:rsidR="008521F8" w:rsidRPr="008521F8" w:rsidRDefault="008521F8" w:rsidP="002517AE">
      <w:pPr>
        <w:shd w:val="clear" w:color="auto" w:fill="FFFFFF"/>
        <w:spacing w:after="240" w:line="240" w:lineRule="auto"/>
        <w:jc w:val="center"/>
        <w:textAlignment w:val="baseline"/>
        <w:rPr>
          <w:rFonts w:ascii="Arial" w:eastAsia="Times New Roman" w:hAnsi="Arial" w:cs="Arial"/>
          <w:b/>
          <w:bCs/>
          <w:i/>
          <w:color w:val="17365D" w:themeColor="text2" w:themeShade="BF"/>
          <w:sz w:val="24"/>
          <w:szCs w:val="24"/>
          <w:lang w:eastAsia="pl-PL"/>
        </w:rPr>
      </w:pPr>
      <w:r w:rsidRPr="008521F8">
        <w:rPr>
          <w:rFonts w:ascii="Arial" w:eastAsia="Times New Roman" w:hAnsi="Arial" w:cs="Arial"/>
          <w:b/>
          <w:bCs/>
          <w:i/>
          <w:color w:val="17365D" w:themeColor="text2" w:themeShade="BF"/>
          <w:sz w:val="24"/>
          <w:szCs w:val="24"/>
          <w:lang w:eastAsia="pl-PL"/>
        </w:rPr>
        <w:t xml:space="preserve">Dzieci korzystają z sieci już od najmłodszych lat. Dostęp do sieci to szansa dla młodego człowieka na rozwój, która może jednak okazać się zagrożeniem. Statystyki pokazują, że ponad 60% dzieci w wieku od 6 miesięcy do 6,5 lat używa urządzeń mobilnych takich jak tablet czy </w:t>
      </w:r>
      <w:proofErr w:type="spellStart"/>
      <w:r w:rsidRPr="008521F8">
        <w:rPr>
          <w:rFonts w:ascii="Arial" w:eastAsia="Times New Roman" w:hAnsi="Arial" w:cs="Arial"/>
          <w:b/>
          <w:bCs/>
          <w:i/>
          <w:color w:val="17365D" w:themeColor="text2" w:themeShade="BF"/>
          <w:sz w:val="24"/>
          <w:szCs w:val="24"/>
          <w:lang w:eastAsia="pl-PL"/>
        </w:rPr>
        <w:t>smartfon</w:t>
      </w:r>
      <w:proofErr w:type="spellEnd"/>
      <w:r w:rsidRPr="008521F8">
        <w:rPr>
          <w:rFonts w:ascii="Arial" w:eastAsia="Times New Roman" w:hAnsi="Arial" w:cs="Arial"/>
          <w:b/>
          <w:bCs/>
          <w:i/>
          <w:color w:val="17365D" w:themeColor="text2" w:themeShade="BF"/>
          <w:sz w:val="24"/>
          <w:szCs w:val="24"/>
          <w:lang w:eastAsia="pl-PL"/>
        </w:rPr>
        <w:t xml:space="preserve">, w tym 25% z nich codziennie. Dlatego warto zadbać o to, aby dzieci mogły korzystać z zasobów </w:t>
      </w:r>
      <w:proofErr w:type="spellStart"/>
      <w:r w:rsidRPr="008521F8">
        <w:rPr>
          <w:rFonts w:ascii="Arial" w:eastAsia="Times New Roman" w:hAnsi="Arial" w:cs="Arial"/>
          <w:b/>
          <w:bCs/>
          <w:i/>
          <w:color w:val="17365D" w:themeColor="text2" w:themeShade="BF"/>
          <w:sz w:val="24"/>
          <w:szCs w:val="24"/>
          <w:lang w:eastAsia="pl-PL"/>
        </w:rPr>
        <w:t>internetu</w:t>
      </w:r>
      <w:proofErr w:type="spellEnd"/>
      <w:r w:rsidRPr="008521F8">
        <w:rPr>
          <w:rFonts w:ascii="Arial" w:eastAsia="Times New Roman" w:hAnsi="Arial" w:cs="Arial"/>
          <w:b/>
          <w:bCs/>
          <w:i/>
          <w:color w:val="17365D" w:themeColor="text2" w:themeShade="BF"/>
          <w:sz w:val="24"/>
          <w:szCs w:val="24"/>
          <w:lang w:eastAsia="pl-PL"/>
        </w:rPr>
        <w:t xml:space="preserve"> w sposób bezpieczny.</w:t>
      </w:r>
    </w:p>
    <w:p w:rsidR="008521F8" w:rsidRPr="008521F8" w:rsidRDefault="008521F8" w:rsidP="008521F8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1B1B1B"/>
          <w:sz w:val="24"/>
          <w:szCs w:val="24"/>
          <w:lang w:eastAsia="pl-PL"/>
        </w:rPr>
      </w:pPr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pict>
          <v:shape id="_x0000_i1025" type="#_x0000_t75" alt="Mama z dzieckiem oglądają tablet. obok napis &quot;Cyberprzemoc włącz blokadę na nękanie – poradnik dla rodziców&quot;" style="width:24pt;height:24pt"/>
        </w:pict>
      </w:r>
    </w:p>
    <w:p w:rsidR="008521F8" w:rsidRPr="008521F8" w:rsidRDefault="008521F8" w:rsidP="008521F8">
      <w:pPr>
        <w:shd w:val="clear" w:color="auto" w:fill="FFFFFF"/>
        <w:spacing w:after="240" w:line="240" w:lineRule="auto"/>
        <w:textAlignment w:val="baseline"/>
        <w:rPr>
          <w:rFonts w:ascii="Arial" w:eastAsia="Times New Roman" w:hAnsi="Arial" w:cs="Arial"/>
          <w:color w:val="1B1B1B"/>
          <w:sz w:val="24"/>
          <w:szCs w:val="24"/>
          <w:lang w:eastAsia="pl-PL"/>
        </w:rPr>
      </w:pPr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 xml:space="preserve">Jak uchronić dzieci przed niepożądanymi treściami? Jak ustrzec je przed zagrożeniami w sieci? Przemoc, której dzieci doświadczają w </w:t>
      </w:r>
      <w:proofErr w:type="spellStart"/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>internecie</w:t>
      </w:r>
      <w:proofErr w:type="spellEnd"/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 xml:space="preserve"> jest w dużej mierze przedłużeniem konfliktów przeniesionych ze środowiska rówieśniczego.</w:t>
      </w:r>
    </w:p>
    <w:p w:rsidR="008521F8" w:rsidRPr="008521F8" w:rsidRDefault="008521F8" w:rsidP="008521F8">
      <w:pPr>
        <w:shd w:val="clear" w:color="auto" w:fill="FFFFFF"/>
        <w:spacing w:after="240" w:line="240" w:lineRule="auto"/>
        <w:textAlignment w:val="baseline"/>
        <w:rPr>
          <w:rFonts w:ascii="Arial" w:eastAsia="Times New Roman" w:hAnsi="Arial" w:cs="Arial"/>
          <w:color w:val="1B1B1B"/>
          <w:sz w:val="24"/>
          <w:szCs w:val="24"/>
          <w:lang w:eastAsia="pl-PL"/>
        </w:rPr>
      </w:pPr>
      <w:proofErr w:type="spellStart"/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>Cyberprzemoc</w:t>
      </w:r>
      <w:proofErr w:type="spellEnd"/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 xml:space="preserve"> to zjawisko, które najczęściej dzieje się poza wiedzą rodziców. Może ono dotknąć każdego, zarówno najzdolniejszego ucznia, jak i tego, który na lekcjach radzi sobie nieco gorzej.</w:t>
      </w:r>
    </w:p>
    <w:p w:rsidR="008521F8" w:rsidRPr="008521F8" w:rsidRDefault="008521F8" w:rsidP="008521F8">
      <w:pPr>
        <w:shd w:val="clear" w:color="auto" w:fill="FFFFFF"/>
        <w:spacing w:after="240" w:line="240" w:lineRule="auto"/>
        <w:textAlignment w:val="baseline"/>
        <w:rPr>
          <w:rFonts w:ascii="Arial" w:eastAsia="Times New Roman" w:hAnsi="Arial" w:cs="Arial"/>
          <w:color w:val="1B1B1B"/>
          <w:sz w:val="24"/>
          <w:szCs w:val="24"/>
          <w:lang w:eastAsia="pl-PL"/>
        </w:rPr>
      </w:pPr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 xml:space="preserve">Aby dowiedzieć się więcej o </w:t>
      </w:r>
      <w:proofErr w:type="spellStart"/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>cyberprzemocy</w:t>
      </w:r>
      <w:proofErr w:type="spellEnd"/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 xml:space="preserve"> i jej konsekwencjach, a także o tym jak chronić dzieci, zachęcamy do zapoznania się z poradnikiem dla rodziców </w:t>
      </w:r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lastRenderedPageBreak/>
        <w:t>„</w:t>
      </w:r>
      <w:proofErr w:type="spellStart"/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>Cyberprzemoc</w:t>
      </w:r>
      <w:proofErr w:type="spellEnd"/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 xml:space="preserve"> – włącz blokadę na nękanie”, który został opracowany wspólnie przez Ministerstwo Cyfryzacji i Akademię NASK w ramach kampanii „Nie zagub dziecka w sieci”.</w:t>
      </w:r>
    </w:p>
    <w:p w:rsidR="008521F8" w:rsidRPr="008521F8" w:rsidRDefault="008521F8" w:rsidP="008521F8">
      <w:pPr>
        <w:shd w:val="clear" w:color="auto" w:fill="FFFFFF"/>
        <w:spacing w:before="408" w:after="144" w:line="240" w:lineRule="auto"/>
        <w:textAlignment w:val="baseline"/>
        <w:outlineLvl w:val="2"/>
        <w:rPr>
          <w:rFonts w:ascii="Arial" w:eastAsia="Times New Roman" w:hAnsi="Arial" w:cs="Arial"/>
          <w:b/>
          <w:bCs/>
          <w:color w:val="1F497D" w:themeColor="text2"/>
          <w:sz w:val="32"/>
          <w:szCs w:val="39"/>
          <w:lang w:eastAsia="pl-PL"/>
        </w:rPr>
      </w:pPr>
      <w:r w:rsidRPr="008521F8">
        <w:rPr>
          <w:rFonts w:ascii="Arial" w:eastAsia="Times New Roman" w:hAnsi="Arial" w:cs="Arial"/>
          <w:b/>
          <w:bCs/>
          <w:color w:val="1F497D" w:themeColor="text2"/>
          <w:sz w:val="32"/>
          <w:szCs w:val="39"/>
          <w:lang w:eastAsia="pl-PL"/>
        </w:rPr>
        <w:t>O projekcie</w:t>
      </w:r>
    </w:p>
    <w:p w:rsidR="008521F8" w:rsidRPr="008521F8" w:rsidRDefault="008521F8" w:rsidP="008521F8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1B1B1B"/>
          <w:sz w:val="24"/>
          <w:szCs w:val="24"/>
          <w:lang w:eastAsia="pl-PL"/>
        </w:rPr>
      </w:pPr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>Projekt </w:t>
      </w:r>
      <w:r w:rsidRPr="008521F8">
        <w:rPr>
          <w:rFonts w:ascii="Arial" w:eastAsia="Times New Roman" w:hAnsi="Arial" w:cs="Arial"/>
          <w:b/>
          <w:bCs/>
          <w:color w:val="1B1B1B"/>
          <w:sz w:val="24"/>
          <w:szCs w:val="24"/>
          <w:lang w:eastAsia="pl-PL"/>
        </w:rPr>
        <w:t>„Kampanie edukacyjno-informacyjne na rzecz upowszechniania korzyści z wykorzystywania technologii cyfrowych”</w:t>
      </w:r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t> realizowany jest przez Ministerstwo Cyfryzacji we współpracy z Państwowym Instytutem Badawczym NASK.</w:t>
      </w:r>
      <w:r w:rsidRPr="008521F8">
        <w:rPr>
          <w:rFonts w:ascii="Arial" w:eastAsia="Times New Roman" w:hAnsi="Arial" w:cs="Arial"/>
          <w:color w:val="1B1B1B"/>
          <w:sz w:val="24"/>
          <w:szCs w:val="24"/>
          <w:lang w:eastAsia="pl-PL"/>
        </w:rPr>
        <w:br/>
        <w:t>Kampanie mają na celu promowanie wykorzystywania technologii w codziennym życiu przez osoby w różnym wieku, przełamywanie barier z tym związanych oraz wzrost cyfrowych kompetencji społeczeństwa. Projekt obejmuje cztery obszary: jakość życia, e-usługi publiczne, bezpieczeństwo w sieci i programowanie.</w:t>
      </w:r>
    </w:p>
    <w:p w:rsidR="008521F8" w:rsidRPr="008521F8" w:rsidRDefault="008521F8" w:rsidP="008521F8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1B1B1B"/>
          <w:sz w:val="24"/>
          <w:szCs w:val="24"/>
          <w:lang w:eastAsia="pl-PL"/>
        </w:rPr>
      </w:pPr>
    </w:p>
    <w:p w:rsidR="002517AE" w:rsidRPr="002517AE" w:rsidRDefault="002517AE" w:rsidP="008521F8">
      <w:pPr>
        <w:pStyle w:val="NormalnyWeb"/>
        <w:shd w:val="clear" w:color="auto" w:fill="FFFFFF"/>
        <w:rPr>
          <w:rFonts w:ascii="Arial" w:hAnsi="Arial" w:cs="Arial"/>
          <w:i/>
          <w:color w:val="151515"/>
          <w:sz w:val="20"/>
        </w:rPr>
      </w:pPr>
      <w:r w:rsidRPr="002517AE">
        <w:rPr>
          <w:rFonts w:ascii="Arial" w:hAnsi="Arial" w:cs="Arial"/>
          <w:i/>
          <w:color w:val="151515"/>
          <w:sz w:val="20"/>
        </w:rPr>
        <w:t>ŹRÓDŁO:</w:t>
      </w:r>
    </w:p>
    <w:p w:rsidR="008521F8" w:rsidRPr="008521F8" w:rsidRDefault="008521F8" w:rsidP="008521F8">
      <w:pPr>
        <w:pStyle w:val="NormalnyWeb"/>
        <w:shd w:val="clear" w:color="auto" w:fill="FFFFFF"/>
        <w:rPr>
          <w:rFonts w:ascii="Arial" w:hAnsi="Arial" w:cs="Arial"/>
          <w:i/>
          <w:color w:val="151515"/>
        </w:rPr>
      </w:pPr>
      <w:r w:rsidRPr="008521F8">
        <w:rPr>
          <w:rFonts w:ascii="Arial" w:hAnsi="Arial" w:cs="Arial"/>
          <w:i/>
          <w:color w:val="151515"/>
        </w:rPr>
        <w:t>https://www.gov.pl/web/niezagubdzieckawsieci</w:t>
      </w:r>
    </w:p>
    <w:p w:rsidR="008521F8" w:rsidRPr="008521F8" w:rsidRDefault="008521F8" w:rsidP="008521F8">
      <w:pPr>
        <w:shd w:val="clear" w:color="auto" w:fill="FFFFFF"/>
        <w:spacing w:before="408" w:after="144" w:line="240" w:lineRule="auto"/>
        <w:textAlignment w:val="baseline"/>
        <w:outlineLvl w:val="2"/>
        <w:rPr>
          <w:rFonts w:ascii="Arial" w:eastAsia="Times New Roman" w:hAnsi="Arial" w:cs="Arial"/>
          <w:b/>
          <w:bCs/>
          <w:i/>
          <w:color w:val="002060"/>
          <w:sz w:val="36"/>
          <w:szCs w:val="39"/>
          <w:u w:val="single"/>
          <w:lang w:eastAsia="pl-PL"/>
        </w:rPr>
      </w:pPr>
      <w:r w:rsidRPr="002517AE">
        <w:rPr>
          <w:rFonts w:ascii="Arial" w:eastAsia="Times New Roman" w:hAnsi="Arial" w:cs="Arial"/>
          <w:b/>
          <w:bCs/>
          <w:i/>
          <w:color w:val="002060"/>
          <w:sz w:val="36"/>
          <w:szCs w:val="39"/>
          <w:u w:val="single"/>
          <w:lang w:eastAsia="pl-PL"/>
        </w:rPr>
        <w:t>MATERIAŁY DLA RODZICÓW</w:t>
      </w:r>
    </w:p>
    <w:p w:rsidR="00577C51" w:rsidRPr="008521F8" w:rsidRDefault="008521F8" w:rsidP="008521F8">
      <w:pPr>
        <w:jc w:val="center"/>
        <w:rPr>
          <w:rFonts w:ascii="Times New Roman" w:eastAsia="Times New Roman" w:hAnsi="Times New Roman" w:cs="Times New Roman"/>
          <w:b/>
          <w:i/>
          <w:color w:val="365F91" w:themeColor="accent1" w:themeShade="BF"/>
          <w:sz w:val="28"/>
          <w:szCs w:val="24"/>
          <w:lang w:eastAsia="pl-PL"/>
        </w:rPr>
      </w:pPr>
      <w:hyperlink r:id="rId6" w:history="1">
        <w:r w:rsidRPr="008521F8">
          <w:rPr>
            <w:rFonts w:ascii="Arial" w:eastAsia="Times New Roman" w:hAnsi="Arial" w:cs="Arial"/>
            <w:b/>
            <w:i/>
            <w:color w:val="365F91" w:themeColor="accent1" w:themeShade="BF"/>
            <w:sz w:val="28"/>
            <w:szCs w:val="24"/>
            <w:lang w:eastAsia="pl-PL"/>
          </w:rPr>
          <w:t>"</w:t>
        </w:r>
        <w:proofErr w:type="spellStart"/>
        <w:r w:rsidRPr="008521F8">
          <w:rPr>
            <w:rFonts w:ascii="Arial" w:eastAsia="Times New Roman" w:hAnsi="Arial" w:cs="Arial"/>
            <w:b/>
            <w:i/>
            <w:color w:val="365F91" w:themeColor="accent1" w:themeShade="BF"/>
            <w:sz w:val="28"/>
            <w:szCs w:val="24"/>
            <w:lang w:eastAsia="pl-PL"/>
          </w:rPr>
          <w:t>Cyberprz</w:t>
        </w:r>
        <w:r w:rsidRPr="008521F8">
          <w:rPr>
            <w:rFonts w:ascii="Arial" w:eastAsia="Times New Roman" w:hAnsi="Arial" w:cs="Arial"/>
            <w:b/>
            <w:i/>
            <w:color w:val="365F91" w:themeColor="accent1" w:themeShade="BF"/>
            <w:sz w:val="28"/>
            <w:szCs w:val="24"/>
            <w:lang w:eastAsia="pl-PL"/>
          </w:rPr>
          <w:t>e</w:t>
        </w:r>
        <w:r w:rsidRPr="008521F8">
          <w:rPr>
            <w:rFonts w:ascii="Arial" w:eastAsia="Times New Roman" w:hAnsi="Arial" w:cs="Arial"/>
            <w:b/>
            <w:i/>
            <w:color w:val="365F91" w:themeColor="accent1" w:themeShade="BF"/>
            <w:sz w:val="28"/>
            <w:szCs w:val="24"/>
            <w:lang w:eastAsia="pl-PL"/>
          </w:rPr>
          <w:t>m</w:t>
        </w:r>
        <w:r w:rsidRPr="008521F8">
          <w:rPr>
            <w:rFonts w:ascii="Arial" w:eastAsia="Times New Roman" w:hAnsi="Arial" w:cs="Arial"/>
            <w:b/>
            <w:i/>
            <w:color w:val="365F91" w:themeColor="accent1" w:themeShade="BF"/>
            <w:sz w:val="28"/>
            <w:szCs w:val="24"/>
            <w:lang w:eastAsia="pl-PL"/>
          </w:rPr>
          <w:t>o</w:t>
        </w:r>
        <w:r w:rsidRPr="008521F8">
          <w:rPr>
            <w:rFonts w:ascii="Arial" w:eastAsia="Times New Roman" w:hAnsi="Arial" w:cs="Arial"/>
            <w:b/>
            <w:i/>
            <w:color w:val="365F91" w:themeColor="accent1" w:themeShade="BF"/>
            <w:sz w:val="28"/>
            <w:szCs w:val="24"/>
            <w:lang w:eastAsia="pl-PL"/>
          </w:rPr>
          <w:t>c</w:t>
        </w:r>
        <w:proofErr w:type="spellEnd"/>
        <w:r w:rsidRPr="008521F8">
          <w:rPr>
            <w:rFonts w:ascii="Arial" w:eastAsia="Times New Roman" w:hAnsi="Arial" w:cs="Arial"/>
            <w:b/>
            <w:i/>
            <w:color w:val="365F91" w:themeColor="accent1" w:themeShade="BF"/>
            <w:sz w:val="28"/>
            <w:szCs w:val="24"/>
            <w:lang w:eastAsia="pl-PL"/>
          </w:rPr>
          <w:t xml:space="preserve"> włącz blokadę na nękanie" - poradnik dla rodziców</w:t>
        </w:r>
      </w:hyperlink>
      <w:r>
        <w:rPr>
          <w:rFonts w:ascii="Times New Roman" w:eastAsia="Times New Roman" w:hAnsi="Times New Roman" w:cs="Times New Roman"/>
          <w:b/>
          <w:i/>
          <w:color w:val="365F91" w:themeColor="accent1" w:themeShade="BF"/>
          <w:sz w:val="28"/>
          <w:szCs w:val="24"/>
          <w:lang w:eastAsia="pl-PL"/>
        </w:rPr>
        <w:t xml:space="preserve"> (kliknij w obrazek)</w:t>
      </w:r>
    </w:p>
    <w:p w:rsidR="008521F8" w:rsidRDefault="002517AE" w:rsidP="008521F8">
      <w:r w:rsidRPr="008521F8">
        <w:object w:dxaOrig="6300" w:dyaOrig="8925">
          <v:shape id="_x0000_i1027" type="#_x0000_t75" style="width:70.5pt;height:99.75pt" o:ole="">
            <v:imagedata r:id="rId4" o:title=""/>
          </v:shape>
          <o:OLEObject Type="Embed" ProgID="AcroExch.Document.DC" ShapeID="_x0000_i1027" DrawAspect="Content" ObjectID="_1668230233" r:id="rId7"/>
        </w:object>
      </w:r>
    </w:p>
    <w:p w:rsidR="008521F8" w:rsidRPr="008521F8" w:rsidRDefault="008521F8" w:rsidP="008521F8">
      <w:pPr>
        <w:rPr>
          <w:rFonts w:ascii="Times New Roman" w:eastAsia="Times New Roman" w:hAnsi="Times New Roman" w:cs="Times New Roman"/>
          <w:b/>
          <w:i/>
          <w:color w:val="365F91" w:themeColor="accent1" w:themeShade="BF"/>
          <w:sz w:val="28"/>
          <w:szCs w:val="24"/>
          <w:lang w:eastAsia="pl-PL"/>
        </w:rPr>
      </w:pPr>
      <w:r w:rsidRPr="008521F8">
        <w:rPr>
          <w:rFonts w:ascii="Arial" w:hAnsi="Arial" w:cs="Arial"/>
          <w:b/>
          <w:i/>
          <w:color w:val="365F91" w:themeColor="accent1" w:themeShade="BF"/>
          <w:sz w:val="28"/>
        </w:rPr>
        <w:t xml:space="preserve">"Szkodliwe treści w </w:t>
      </w:r>
      <w:proofErr w:type="spellStart"/>
      <w:r w:rsidRPr="008521F8">
        <w:rPr>
          <w:rFonts w:ascii="Arial" w:hAnsi="Arial" w:cs="Arial"/>
          <w:b/>
          <w:i/>
          <w:color w:val="365F91" w:themeColor="accent1" w:themeShade="BF"/>
          <w:sz w:val="28"/>
        </w:rPr>
        <w:t>internecie</w:t>
      </w:r>
      <w:proofErr w:type="spellEnd"/>
      <w:r w:rsidRPr="008521F8">
        <w:rPr>
          <w:rFonts w:ascii="Arial" w:hAnsi="Arial" w:cs="Arial"/>
          <w:b/>
          <w:i/>
          <w:color w:val="365F91" w:themeColor="accent1" w:themeShade="BF"/>
          <w:sz w:val="28"/>
        </w:rPr>
        <w:t>"</w:t>
      </w:r>
      <w:r>
        <w:rPr>
          <w:rFonts w:ascii="Arial" w:hAnsi="Arial" w:cs="Arial"/>
          <w:b/>
          <w:i/>
          <w:color w:val="365F91" w:themeColor="accent1" w:themeShade="BF"/>
          <w:sz w:val="28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365F91" w:themeColor="accent1" w:themeShade="BF"/>
          <w:sz w:val="28"/>
          <w:szCs w:val="24"/>
          <w:lang w:eastAsia="pl-PL"/>
        </w:rPr>
        <w:t>(kliknij w obrazek)</w:t>
      </w:r>
    </w:p>
    <w:p w:rsidR="008521F8" w:rsidRDefault="002517AE" w:rsidP="008521F8">
      <w:r w:rsidRPr="008521F8">
        <w:object w:dxaOrig="6300" w:dyaOrig="8925">
          <v:shape id="_x0000_i1028" type="#_x0000_t75" style="width:77.25pt;height:108.75pt" o:ole="">
            <v:imagedata r:id="rId8" o:title=""/>
          </v:shape>
          <o:OLEObject Type="Embed" ProgID="AcroExch.Document.DC" ShapeID="_x0000_i1028" DrawAspect="Content" ObjectID="_1668230234" r:id="rId9"/>
        </w:object>
      </w:r>
    </w:p>
    <w:p w:rsidR="008521F8" w:rsidRPr="002517AE" w:rsidRDefault="002517AE" w:rsidP="002517AE">
      <w:pPr>
        <w:jc w:val="center"/>
        <w:rPr>
          <w:b/>
          <w:color w:val="C00000"/>
          <w:sz w:val="28"/>
          <w:u w:val="single"/>
        </w:rPr>
      </w:pPr>
      <w:r w:rsidRPr="002517AE">
        <w:rPr>
          <w:b/>
          <w:color w:val="C00000"/>
          <w:sz w:val="28"/>
          <w:u w:val="single"/>
        </w:rPr>
        <w:t>POMOC W SZKOLE</w:t>
      </w:r>
      <w:r>
        <w:rPr>
          <w:b/>
          <w:color w:val="C00000"/>
          <w:sz w:val="28"/>
          <w:u w:val="single"/>
        </w:rPr>
        <w:t xml:space="preserve"> - </w:t>
      </w:r>
      <w:proofErr w:type="spellStart"/>
      <w:r>
        <w:rPr>
          <w:b/>
          <w:color w:val="C00000"/>
          <w:sz w:val="28"/>
          <w:u w:val="single"/>
        </w:rPr>
        <w:t>widzisz-reaguj-nie</w:t>
      </w:r>
      <w:proofErr w:type="spellEnd"/>
      <w:r>
        <w:rPr>
          <w:b/>
          <w:color w:val="C00000"/>
          <w:sz w:val="28"/>
          <w:u w:val="single"/>
        </w:rPr>
        <w:t xml:space="preserve"> czekaj!</w:t>
      </w:r>
    </w:p>
    <w:p w:rsidR="002517AE" w:rsidRDefault="002517AE" w:rsidP="002517AE">
      <w:pPr>
        <w:jc w:val="center"/>
        <w:rPr>
          <w:b/>
        </w:rPr>
      </w:pPr>
      <w:r>
        <w:rPr>
          <w:b/>
        </w:rPr>
        <w:t>TEL: 15 866 86 14</w:t>
      </w:r>
    </w:p>
    <w:p w:rsidR="002517AE" w:rsidRPr="002517AE" w:rsidRDefault="002517AE" w:rsidP="002517AE">
      <w:pPr>
        <w:jc w:val="center"/>
        <w:rPr>
          <w:b/>
        </w:rPr>
      </w:pPr>
      <w:r>
        <w:rPr>
          <w:b/>
        </w:rPr>
        <w:t>e-mail: epedagog@interia.pl</w:t>
      </w:r>
    </w:p>
    <w:sectPr w:rsidR="002517AE" w:rsidRPr="002517AE" w:rsidSect="00577C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521F8"/>
    <w:rsid w:val="002517AE"/>
    <w:rsid w:val="00577C51"/>
    <w:rsid w:val="00852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77C51"/>
  </w:style>
  <w:style w:type="paragraph" w:styleId="Nagwek2">
    <w:name w:val="heading 2"/>
    <w:basedOn w:val="Normalny"/>
    <w:link w:val="Nagwek2Znak"/>
    <w:uiPriority w:val="9"/>
    <w:qFormat/>
    <w:rsid w:val="008521F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8521F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8521F8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8521F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customStyle="1" w:styleId="event-date">
    <w:name w:val="event-date"/>
    <w:basedOn w:val="Normalny"/>
    <w:rsid w:val="008521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intro">
    <w:name w:val="intro"/>
    <w:basedOn w:val="Normalny"/>
    <w:rsid w:val="008521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8521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8521F8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8521F8"/>
    <w:rPr>
      <w:color w:val="0000FF"/>
      <w:u w:val="single"/>
    </w:rPr>
  </w:style>
  <w:style w:type="character" w:customStyle="1" w:styleId="sr-only">
    <w:name w:val="sr-only"/>
    <w:basedOn w:val="Domylnaczcionkaakapitu"/>
    <w:rsid w:val="008521F8"/>
  </w:style>
  <w:style w:type="character" w:styleId="UyteHipercze">
    <w:name w:val="FollowedHyperlink"/>
    <w:basedOn w:val="Domylnaczcionkaakapitu"/>
    <w:uiPriority w:val="99"/>
    <w:semiHidden/>
    <w:unhideWhenUsed/>
    <w:rsid w:val="008521F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21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21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235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v.pl/attachment/2535e082-0167-42b5-bb6b-14e3fcb8c5c9" TargetMode="External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334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2020-11-30T07:07:00Z</dcterms:created>
  <dcterms:modified xsi:type="dcterms:W3CDTF">2020-11-30T07:31:00Z</dcterms:modified>
</cp:coreProperties>
</file>