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4A58" w:rsidRDefault="002C4A5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Dzień dobry!</w:t>
      </w:r>
    </w:p>
    <w:p w:rsidR="001B2057" w:rsidRPr="002C4A58" w:rsidRDefault="002C4A58">
      <w:pPr>
        <w:rPr>
          <w:rFonts w:ascii="Times New Roman" w:hAnsi="Times New Roman" w:cs="Times New Roman"/>
          <w:b/>
          <w:sz w:val="24"/>
          <w:szCs w:val="24"/>
        </w:rPr>
      </w:pPr>
      <w:r w:rsidRPr="002C4A58">
        <w:rPr>
          <w:rFonts w:ascii="Times New Roman" w:hAnsi="Times New Roman" w:cs="Times New Roman"/>
          <w:b/>
          <w:sz w:val="24"/>
          <w:szCs w:val="24"/>
        </w:rPr>
        <w:t>Piątek,</w:t>
      </w:r>
      <w:r w:rsidR="00775F28" w:rsidRPr="002C4A58">
        <w:rPr>
          <w:rFonts w:ascii="Times New Roman" w:hAnsi="Times New Roman" w:cs="Times New Roman"/>
          <w:b/>
          <w:sz w:val="24"/>
          <w:szCs w:val="24"/>
        </w:rPr>
        <w:t>19.06.2020r.</w:t>
      </w:r>
    </w:p>
    <w:p w:rsidR="00775F28" w:rsidRPr="00775F28" w:rsidRDefault="00775F28">
      <w:pPr>
        <w:rPr>
          <w:rFonts w:ascii="Times New Roman" w:hAnsi="Times New Roman" w:cs="Times New Roman"/>
          <w:sz w:val="24"/>
          <w:szCs w:val="24"/>
        </w:rPr>
      </w:pPr>
      <w:r w:rsidRPr="002C4A58">
        <w:rPr>
          <w:rFonts w:ascii="Times New Roman" w:hAnsi="Times New Roman" w:cs="Times New Roman"/>
          <w:b/>
          <w:sz w:val="24"/>
          <w:szCs w:val="24"/>
        </w:rPr>
        <w:t xml:space="preserve">Temat na dziś: Tęczowy świat. </w:t>
      </w:r>
      <w:r w:rsidRPr="002C4A58">
        <w:rPr>
          <w:rFonts w:ascii="Times New Roman" w:hAnsi="Times New Roman" w:cs="Times New Roman"/>
          <w:b/>
          <w:sz w:val="24"/>
          <w:szCs w:val="24"/>
        </w:rPr>
        <w:tab/>
      </w:r>
      <w:r w:rsidRPr="00775F28">
        <w:rPr>
          <w:rFonts w:ascii="Times New Roman" w:hAnsi="Times New Roman" w:cs="Times New Roman"/>
          <w:sz w:val="24"/>
          <w:szCs w:val="24"/>
        </w:rPr>
        <w:tab/>
        <w:t>Tropiciele. Sześciolatek.</w:t>
      </w:r>
    </w:p>
    <w:p w:rsidR="002C4A58" w:rsidRDefault="002C4A58" w:rsidP="00775F28">
      <w:pPr>
        <w:pStyle w:val="Default"/>
        <w:rPr>
          <w:b/>
          <w:bCs/>
        </w:rPr>
      </w:pPr>
    </w:p>
    <w:p w:rsidR="00775F28" w:rsidRPr="00775F28" w:rsidRDefault="00775F28" w:rsidP="00775F28">
      <w:pPr>
        <w:pStyle w:val="Default"/>
      </w:pPr>
      <w:r w:rsidRPr="00775F28">
        <w:rPr>
          <w:b/>
          <w:bCs/>
        </w:rPr>
        <w:t xml:space="preserve">„Co zmieniło swoje miejsce?” – zabawa dydaktyczna. </w:t>
      </w:r>
    </w:p>
    <w:p w:rsidR="00775F28" w:rsidRPr="00775F28" w:rsidRDefault="00775F28" w:rsidP="00775F28">
      <w:pPr>
        <w:pStyle w:val="Default"/>
      </w:pPr>
      <w:r w:rsidRPr="00775F28">
        <w:t xml:space="preserve">Rodzic gromadzi 7 różnych przedmiotów tego samego koloru. </w:t>
      </w:r>
    </w:p>
    <w:p w:rsidR="00775F28" w:rsidRPr="00775F28" w:rsidRDefault="00775F28" w:rsidP="00775F28">
      <w:pPr>
        <w:pStyle w:val="Default"/>
      </w:pPr>
      <w:r w:rsidRPr="00775F28">
        <w:t xml:space="preserve">Ustawia je po kolei – dziecko ma za zadanie zapamiętać ich ustawienie. Następnie prosi, aby dziecko się odwróciło, a on zmienia kolejność w ustawieniu. Zadaniem dziecka jest wskazać różnice w ustawieniach. </w:t>
      </w:r>
    </w:p>
    <w:p w:rsidR="00775F28" w:rsidRPr="00775F28" w:rsidRDefault="00775F28" w:rsidP="00775F28">
      <w:pPr>
        <w:pStyle w:val="Default"/>
        <w:spacing w:after="31"/>
        <w:rPr>
          <w:b/>
          <w:bCs/>
        </w:rPr>
      </w:pPr>
    </w:p>
    <w:p w:rsidR="00775F28" w:rsidRPr="00775F28" w:rsidRDefault="00775F28" w:rsidP="00775F28">
      <w:pPr>
        <w:pStyle w:val="Default"/>
        <w:spacing w:after="31"/>
      </w:pPr>
      <w:r w:rsidRPr="00775F28">
        <w:rPr>
          <w:b/>
          <w:bCs/>
        </w:rPr>
        <w:t xml:space="preserve">Zestaw ćwiczeń porannych (powtórzenie) </w:t>
      </w:r>
    </w:p>
    <w:p w:rsidR="00775F28" w:rsidRPr="00775F28" w:rsidRDefault="00775F28" w:rsidP="00775F28">
      <w:pPr>
        <w:pStyle w:val="Default"/>
        <w:spacing w:after="31"/>
        <w:rPr>
          <w:b/>
          <w:bCs/>
        </w:rPr>
      </w:pPr>
    </w:p>
    <w:p w:rsidR="00775F28" w:rsidRPr="00775F28" w:rsidRDefault="00775F28" w:rsidP="00775F28">
      <w:pPr>
        <w:pStyle w:val="Default"/>
        <w:spacing w:after="31"/>
      </w:pPr>
      <w:r w:rsidRPr="00775F28">
        <w:rPr>
          <w:b/>
          <w:bCs/>
        </w:rPr>
        <w:t xml:space="preserve">„W góry lub nad morze” </w:t>
      </w:r>
    </w:p>
    <w:p w:rsidR="00775F28" w:rsidRPr="00775F28" w:rsidRDefault="00775F28" w:rsidP="00775F28">
      <w:pPr>
        <w:pStyle w:val="Default"/>
        <w:spacing w:after="31"/>
      </w:pPr>
      <w:r w:rsidRPr="00775F28">
        <w:t xml:space="preserve">Dziecko swobodnie maszeruje po pokoju. Na hasło rodzica: </w:t>
      </w:r>
      <w:r w:rsidRPr="00775F28">
        <w:rPr>
          <w:i/>
          <w:iCs/>
        </w:rPr>
        <w:t xml:space="preserve">W góry! </w:t>
      </w:r>
      <w:r w:rsidRPr="00775F28">
        <w:t xml:space="preserve">– dziecko naśladuje marsz po górach lub wspinaczkę, wysoko unoszą kolana i wyciągają ręce w górę. Na hasło: </w:t>
      </w:r>
      <w:r w:rsidRPr="00775F28">
        <w:rPr>
          <w:i/>
          <w:iCs/>
        </w:rPr>
        <w:t xml:space="preserve">Nad morze! </w:t>
      </w:r>
      <w:r w:rsidRPr="00775F28">
        <w:t xml:space="preserve">– dziecko naśladuje ruchy pływaka. </w:t>
      </w:r>
    </w:p>
    <w:p w:rsidR="00775F28" w:rsidRPr="00775F28" w:rsidRDefault="00775F28" w:rsidP="00775F28">
      <w:pPr>
        <w:pStyle w:val="Default"/>
        <w:spacing w:after="31"/>
        <w:rPr>
          <w:b/>
          <w:bCs/>
        </w:rPr>
      </w:pPr>
    </w:p>
    <w:p w:rsidR="00775F28" w:rsidRPr="00775F28" w:rsidRDefault="00775F28" w:rsidP="00775F28">
      <w:pPr>
        <w:pStyle w:val="Default"/>
        <w:spacing w:after="31"/>
      </w:pPr>
      <w:r w:rsidRPr="00775F28">
        <w:rPr>
          <w:b/>
          <w:bCs/>
        </w:rPr>
        <w:t xml:space="preserve">„Pakujemy się na biwak” – zabawa uspokajająca. </w:t>
      </w:r>
    </w:p>
    <w:p w:rsidR="00775F28" w:rsidRPr="00775F28" w:rsidRDefault="00775F28" w:rsidP="00775F28">
      <w:pPr>
        <w:pStyle w:val="Default"/>
      </w:pPr>
      <w:r w:rsidRPr="00775F28">
        <w:t xml:space="preserve">Dziecko siedzi na podłodze (siad skrzyżny, plecy proste, dłonie na kolanach). Dziecko po kolei wymienia jedną rzecz, którą należy zabrać na biwak do lasu. </w:t>
      </w:r>
    </w:p>
    <w:p w:rsidR="00775F28" w:rsidRPr="00775F28" w:rsidRDefault="00775F2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775F28" w:rsidRPr="00775F28" w:rsidRDefault="00775F2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„Czereśnie i dzieci” – zabawa taneczna do piosenki. </w:t>
      </w:r>
    </w:p>
    <w:p w:rsidR="00775F28" w:rsidRPr="00775F28" w:rsidRDefault="00775F2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Dziecko z rodzicem tworzą parę. Przy refrenie: </w:t>
      </w:r>
      <w:r w:rsidRPr="00775F28">
        <w:rPr>
          <w:rFonts w:ascii="Times New Roman" w:hAnsi="Times New Roman" w:cs="Times New Roman"/>
          <w:i/>
          <w:iCs/>
          <w:color w:val="000000"/>
          <w:sz w:val="24"/>
          <w:szCs w:val="24"/>
        </w:rPr>
        <w:t>Różowe czereśnie pomiędzy listka</w:t>
      </w:r>
      <w:r w:rsidRPr="00775F28">
        <w:rPr>
          <w:rFonts w:ascii="Times New Roman" w:hAnsi="Times New Roman" w:cs="Times New Roman"/>
          <w:i/>
          <w:iCs/>
          <w:color w:val="000000"/>
          <w:sz w:val="24"/>
          <w:szCs w:val="24"/>
        </w:rPr>
        <w:softHyphen/>
        <w:t xml:space="preserve">mi – </w:t>
      </w: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dziecko podaje obie ręce mamie i obracają się sześcioma podskokami w prawą stronę, po czym zatrzymują się i dwa razy klaszczą (słowa </w:t>
      </w:r>
      <w:r w:rsidRPr="00775F28">
        <w:rPr>
          <w:rFonts w:ascii="Times New Roman" w:hAnsi="Times New Roman" w:cs="Times New Roman"/>
          <w:i/>
          <w:iCs/>
          <w:color w:val="000000"/>
          <w:sz w:val="24"/>
          <w:szCs w:val="24"/>
        </w:rPr>
        <w:t>list – kami</w:t>
      </w: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); </w:t>
      </w:r>
      <w:r w:rsidRPr="00775F28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Do niskich gałęzi dosięgamy sami – </w:t>
      </w: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dziecko podaje obie ręce mamie i obraca się w odwrotnym kierunku, przy słowie </w:t>
      </w:r>
      <w:proofErr w:type="spellStart"/>
      <w:r w:rsidRPr="00775F28">
        <w:rPr>
          <w:rFonts w:ascii="Times New Roman" w:hAnsi="Times New Roman" w:cs="Times New Roman"/>
          <w:color w:val="000000"/>
          <w:sz w:val="24"/>
          <w:szCs w:val="24"/>
        </w:rPr>
        <w:t>(</w:t>
      </w:r>
      <w:r w:rsidRPr="00775F28">
        <w:rPr>
          <w:rFonts w:ascii="Times New Roman" w:hAnsi="Times New Roman" w:cs="Times New Roman"/>
          <w:i/>
          <w:iCs/>
          <w:color w:val="000000"/>
          <w:sz w:val="24"/>
          <w:szCs w:val="24"/>
        </w:rPr>
        <w:t>s</w:t>
      </w:r>
      <w:proofErr w:type="spellEnd"/>
      <w:r w:rsidRPr="00775F28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a – mi) </w:t>
      </w:r>
      <w:r w:rsidRPr="00775F28">
        <w:rPr>
          <w:rFonts w:ascii="Times New Roman" w:hAnsi="Times New Roman" w:cs="Times New Roman"/>
          <w:color w:val="000000"/>
          <w:sz w:val="24"/>
          <w:szCs w:val="24"/>
        </w:rPr>
        <w:t>zatrzymuje się i dwa razy klaszcze.</w:t>
      </w:r>
    </w:p>
    <w:p w:rsidR="00775F28" w:rsidRPr="00775F28" w:rsidRDefault="00775F2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 Przy pierwszej zwrotce, od słów </w:t>
      </w:r>
      <w:r w:rsidRPr="00775F28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przystawimy… </w:t>
      </w:r>
      <w:r w:rsidRPr="00775F28">
        <w:rPr>
          <w:rFonts w:ascii="Times New Roman" w:hAnsi="Times New Roman" w:cs="Times New Roman"/>
          <w:color w:val="000000"/>
          <w:sz w:val="24"/>
          <w:szCs w:val="24"/>
        </w:rPr>
        <w:t>– dziecko opuszcza rodzica i rytmicznie chodzi w różne strony pokoju.</w:t>
      </w:r>
    </w:p>
    <w:p w:rsidR="00775F28" w:rsidRPr="00775F28" w:rsidRDefault="00775F2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 Wraz z zakończe</w:t>
      </w:r>
      <w:r w:rsidRPr="00775F28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niem zwrotki, dziecko szybko dobiega do rodzica i znów obraca się podskokami  jak na początku zabawy. Podczas wszystkich zwrotek zabawa przebiega tak samo. </w:t>
      </w:r>
    </w:p>
    <w:p w:rsidR="00775F28" w:rsidRDefault="00775F2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75F28" w:rsidRPr="00775F28" w:rsidRDefault="00775F2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b/>
          <w:i/>
          <w:iCs/>
          <w:color w:val="000000"/>
          <w:sz w:val="24"/>
          <w:szCs w:val="24"/>
        </w:rPr>
        <w:t xml:space="preserve">Kraina tęczy </w:t>
      </w:r>
      <w:r w:rsidRPr="00775F2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– praca z wierszem Agnieszki Karcz. </w:t>
      </w:r>
    </w:p>
    <w:p w:rsidR="00775F28" w:rsidRPr="00775F28" w:rsidRDefault="00775F28" w:rsidP="00775F28">
      <w:pPr>
        <w:autoSpaceDE w:val="0"/>
        <w:autoSpaceDN w:val="0"/>
        <w:adjustRightInd w:val="0"/>
        <w:spacing w:before="10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Kraina tęczy </w:t>
      </w:r>
    </w:p>
    <w:p w:rsidR="00775F28" w:rsidRPr="00775F28" w:rsidRDefault="00775F28" w:rsidP="00775F28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Agnieszka Karcz </w:t>
      </w:r>
    </w:p>
    <w:p w:rsidR="00775F28" w:rsidRPr="00775F28" w:rsidRDefault="00775F28" w:rsidP="00775F28">
      <w:pPr>
        <w:autoSpaceDE w:val="0"/>
        <w:autoSpaceDN w:val="0"/>
        <w:adjustRightInd w:val="0"/>
        <w:spacing w:before="4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Gdy na niebie słońce świeci, </w:t>
      </w:r>
    </w:p>
    <w:p w:rsidR="00775F28" w:rsidRPr="00775F28" w:rsidRDefault="00775F28" w:rsidP="00775F28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Ziemia moknie w ciepłym deszczu. </w:t>
      </w:r>
    </w:p>
    <w:p w:rsidR="00775F28" w:rsidRPr="00775F28" w:rsidRDefault="00775F28" w:rsidP="00775F28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To pojawia się nad światem </w:t>
      </w:r>
    </w:p>
    <w:p w:rsidR="00775F28" w:rsidRPr="00775F28" w:rsidRDefault="00775F28" w:rsidP="00775F28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Droga do krainy tęczy. </w:t>
      </w:r>
    </w:p>
    <w:p w:rsidR="00775F28" w:rsidRPr="00775F28" w:rsidRDefault="00775F28" w:rsidP="00775F28">
      <w:pPr>
        <w:autoSpaceDE w:val="0"/>
        <w:autoSpaceDN w:val="0"/>
        <w:adjustRightInd w:val="0"/>
        <w:spacing w:before="10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Wielki pas wstęg kolorowych, </w:t>
      </w:r>
    </w:p>
    <w:p w:rsidR="00775F28" w:rsidRPr="00775F28" w:rsidRDefault="00775F28" w:rsidP="00775F28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Które w kształcie są półkola. </w:t>
      </w:r>
    </w:p>
    <w:p w:rsidR="00775F28" w:rsidRPr="00775F28" w:rsidRDefault="00775F28" w:rsidP="00775F28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Jeden koniec się wyłania, </w:t>
      </w:r>
    </w:p>
    <w:p w:rsidR="00775F28" w:rsidRPr="00775F28" w:rsidRDefault="00775F28" w:rsidP="00775F28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drugi kończy tuż na ziemią. </w:t>
      </w:r>
    </w:p>
    <w:p w:rsidR="00775F28" w:rsidRPr="00775F28" w:rsidRDefault="00775F28" w:rsidP="00775F28">
      <w:pPr>
        <w:autoSpaceDE w:val="0"/>
        <w:autoSpaceDN w:val="0"/>
        <w:adjustRightInd w:val="0"/>
        <w:spacing w:before="10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Barwy widoczne tej drogi są, </w:t>
      </w:r>
    </w:p>
    <w:p w:rsidR="00775F28" w:rsidRPr="00775F28" w:rsidRDefault="00775F28" w:rsidP="00775F28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Każda ze wstęg ma barwę swą. </w:t>
      </w:r>
    </w:p>
    <w:p w:rsidR="00775F28" w:rsidRPr="00775F28" w:rsidRDefault="00775F28" w:rsidP="00775F28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Aż w siedmiu kolorach mienią się, </w:t>
      </w:r>
    </w:p>
    <w:p w:rsidR="00775F28" w:rsidRPr="00775F28" w:rsidRDefault="00775F28" w:rsidP="00775F28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I swoim pięknem dzielą się. </w:t>
      </w:r>
    </w:p>
    <w:p w:rsidR="00775F28" w:rsidRPr="00775F28" w:rsidRDefault="00775F28" w:rsidP="00775F28">
      <w:pPr>
        <w:autoSpaceDE w:val="0"/>
        <w:autoSpaceDN w:val="0"/>
        <w:adjustRightInd w:val="0"/>
        <w:spacing w:before="10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Kolor czerwony to znak gorąca. </w:t>
      </w:r>
    </w:p>
    <w:p w:rsidR="00775F28" w:rsidRPr="00775F28" w:rsidRDefault="00775F28" w:rsidP="00775F28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Kolor pomarańczowy to cytrusów barwa. </w:t>
      </w:r>
    </w:p>
    <w:p w:rsidR="00775F28" w:rsidRPr="00775F28" w:rsidRDefault="00775F28" w:rsidP="00775F28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Kolor żółty to słońca promień. </w:t>
      </w:r>
    </w:p>
    <w:p w:rsidR="00775F28" w:rsidRPr="00775F28" w:rsidRDefault="00775F28" w:rsidP="00775F28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Kolor zielony to traw i lasów barwa. </w:t>
      </w:r>
    </w:p>
    <w:p w:rsidR="00775F28" w:rsidRPr="00775F28" w:rsidRDefault="00775F28" w:rsidP="00775F28">
      <w:pPr>
        <w:autoSpaceDE w:val="0"/>
        <w:autoSpaceDN w:val="0"/>
        <w:adjustRightInd w:val="0"/>
        <w:spacing w:before="10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Kolor niebieski to symbol nieba. </w:t>
      </w:r>
    </w:p>
    <w:p w:rsidR="00775F28" w:rsidRPr="00775F28" w:rsidRDefault="00775F28" w:rsidP="00775F28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Kolor granatowy to głębia morza. </w:t>
      </w:r>
    </w:p>
    <w:p w:rsidR="00775F28" w:rsidRPr="00775F28" w:rsidRDefault="00775F28" w:rsidP="00775F28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Kolor fioletowy to lawendy zapach. </w:t>
      </w:r>
    </w:p>
    <w:p w:rsidR="00775F28" w:rsidRPr="00775F28" w:rsidRDefault="00775F28" w:rsidP="00775F28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Spójrz na niebo i policz sama. </w:t>
      </w:r>
    </w:p>
    <w:p w:rsidR="00775F28" w:rsidRDefault="00775F2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775F28" w:rsidRPr="002C4A58" w:rsidRDefault="00775F2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C4A58">
        <w:rPr>
          <w:rFonts w:ascii="Times New Roman" w:hAnsi="Times New Roman" w:cs="Times New Roman"/>
          <w:b/>
          <w:color w:val="000000"/>
          <w:sz w:val="24"/>
          <w:szCs w:val="24"/>
        </w:rPr>
        <w:t>Rodzic zadaje dziecku</w:t>
      </w:r>
      <w:r w:rsidRPr="00775F2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pytania: </w:t>
      </w:r>
    </w:p>
    <w:p w:rsidR="00775F28" w:rsidRDefault="00775F2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775F28">
        <w:rPr>
          <w:rFonts w:ascii="Times New Roman" w:hAnsi="Times New Roman" w:cs="Times New Roman"/>
          <w:i/>
          <w:iCs/>
          <w:color w:val="000000"/>
          <w:sz w:val="24"/>
          <w:szCs w:val="24"/>
        </w:rPr>
        <w:t>Kiedy powstaje tęcza?</w:t>
      </w: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</w:p>
    <w:p w:rsidR="00775F28" w:rsidRDefault="00775F2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775F28">
        <w:rPr>
          <w:rFonts w:ascii="Times New Roman" w:hAnsi="Times New Roman" w:cs="Times New Roman"/>
          <w:i/>
          <w:iCs/>
          <w:color w:val="000000"/>
          <w:sz w:val="24"/>
          <w:szCs w:val="24"/>
        </w:rPr>
        <w:t>Jakie kolory w niej występują?</w:t>
      </w: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</w:p>
    <w:p w:rsidR="00775F28" w:rsidRDefault="00775F2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775F28">
        <w:rPr>
          <w:rFonts w:ascii="Times New Roman" w:hAnsi="Times New Roman" w:cs="Times New Roman"/>
          <w:i/>
          <w:iCs/>
          <w:color w:val="000000"/>
          <w:sz w:val="24"/>
          <w:szCs w:val="24"/>
        </w:rPr>
        <w:t>W jakiej porze roku tęczę na niebie możemy zaobserwować najczęściej?</w:t>
      </w: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</w:p>
    <w:p w:rsidR="00775F28" w:rsidRPr="00775F28" w:rsidRDefault="00775F2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Z czym kojarzą </w:t>
      </w:r>
      <w:r w:rsidR="002C4A58">
        <w:rPr>
          <w:rFonts w:ascii="Times New Roman" w:hAnsi="Times New Roman" w:cs="Times New Roman"/>
          <w:i/>
          <w:iCs/>
          <w:color w:val="000000"/>
          <w:sz w:val="24"/>
          <w:szCs w:val="24"/>
        </w:rPr>
        <w:t>ci się</w:t>
      </w:r>
      <w:r w:rsidRPr="00775F28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kolory występujące w tęczy? </w:t>
      </w:r>
    </w:p>
    <w:p w:rsidR="00775F28" w:rsidRDefault="00775F2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775F28" w:rsidRPr="002C4A58" w:rsidRDefault="00775F2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b/>
          <w:color w:val="000000"/>
          <w:sz w:val="24"/>
          <w:szCs w:val="24"/>
        </w:rPr>
        <w:t>„Układanie tęczy” – zabawa dydaktyczna.</w:t>
      </w:r>
    </w:p>
    <w:p w:rsidR="00775F28" w:rsidRDefault="00775F2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Rodzic prezentuje</w:t>
      </w: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 obrazek przedsta</w:t>
      </w:r>
      <w:r w:rsidRPr="00775F28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wiający tęczę. </w:t>
      </w:r>
    </w:p>
    <w:p w:rsidR="00775F28" w:rsidRDefault="00775F2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Dla d</w:t>
      </w:r>
      <w:r w:rsidRPr="00775F28">
        <w:rPr>
          <w:rFonts w:ascii="Times New Roman" w:hAnsi="Times New Roman" w:cs="Times New Roman"/>
          <w:color w:val="000000"/>
          <w:sz w:val="24"/>
          <w:szCs w:val="24"/>
        </w:rPr>
        <w:t>ziecka jest przygotowanych 7 pasków papieru w kolorach tęczy (fioletowe, ciemnoniebieskie, niebieskie, zielone, żółte, pomarańczowe, czerwone). Zadaniem dzi</w:t>
      </w:r>
      <w:r>
        <w:rPr>
          <w:rFonts w:ascii="Times New Roman" w:hAnsi="Times New Roman" w:cs="Times New Roman"/>
          <w:color w:val="000000"/>
          <w:sz w:val="24"/>
          <w:szCs w:val="24"/>
        </w:rPr>
        <w:t>ecka</w:t>
      </w: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 jest dobrze przyjrzeć się obrazkowi z tęczą i ułożyć swoje paski w dokładnie takiej samej kolejności.</w:t>
      </w:r>
    </w:p>
    <w:p w:rsidR="00775F28" w:rsidRDefault="00775F2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C4A58">
        <w:rPr>
          <w:rFonts w:ascii="Times New Roman" w:hAnsi="Times New Roman" w:cs="Times New Roman"/>
          <w:noProof/>
          <w:color w:val="000000"/>
          <w:sz w:val="24"/>
          <w:szCs w:val="24"/>
          <w:lang w:eastAsia="pl-PL"/>
        </w:rPr>
        <w:drawing>
          <wp:inline distT="0" distB="0" distL="0" distR="0">
            <wp:extent cx="4358872" cy="2182483"/>
            <wp:effectExtent l="19050" t="0" r="3578" b="0"/>
            <wp:docPr id="1" name="Obraz 0" descr="naklejki-tecza.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aklejki-tecza.jpg.jpg"/>
                    <pic:cNvPicPr/>
                  </pic:nvPicPr>
                  <pic:blipFill>
                    <a:blip r:embed="rId4" cstate="print"/>
                    <a:srcRect t="15942" r="2431" b="22947"/>
                    <a:stretch>
                      <a:fillRect/>
                    </a:stretch>
                  </pic:blipFill>
                  <pic:spPr>
                    <a:xfrm>
                      <a:off x="0" y="0"/>
                      <a:ext cx="4358872" cy="21824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C4A58" w:rsidRDefault="002C4A5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2C4A58" w:rsidRDefault="002C4A5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2C4A58" w:rsidRDefault="002C4A5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pl-PL"/>
        </w:rPr>
        <w:drawing>
          <wp:inline distT="0" distB="0" distL="0" distR="0">
            <wp:extent cx="4170658" cy="1863305"/>
            <wp:effectExtent l="19050" t="0" r="1292" b="0"/>
            <wp:docPr id="2" name="Obraz 1" descr="14646963_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4646963_l.jpg"/>
                    <pic:cNvPicPr/>
                  </pic:nvPicPr>
                  <pic:blipFill>
                    <a:blip r:embed="rId5" cstate="print"/>
                    <a:srcRect l="7572" t="4887" r="5981" b="28762"/>
                    <a:stretch>
                      <a:fillRect/>
                    </a:stretch>
                  </pic:blipFill>
                  <pic:spPr>
                    <a:xfrm>
                      <a:off x="0" y="0"/>
                      <a:ext cx="4170660" cy="18633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C4A58" w:rsidRDefault="002C4A5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2C4A58" w:rsidRDefault="002C4A5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2C4A58" w:rsidRDefault="002C4A5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2C4A58" w:rsidRPr="00775F28" w:rsidRDefault="002C4A5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775F28" w:rsidRDefault="00775F2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Praca w </w:t>
      </w:r>
      <w:r w:rsidRPr="00775F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K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arcie </w:t>
      </w:r>
      <w:r w:rsidRPr="00775F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P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racy 4, strona </w:t>
      </w:r>
      <w:r w:rsidRPr="00775F28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31 </w:t>
      </w:r>
      <w:r w:rsidRPr="00775F28">
        <w:rPr>
          <w:rFonts w:ascii="Times New Roman" w:hAnsi="Times New Roman" w:cs="Times New Roman"/>
          <w:color w:val="000000"/>
          <w:sz w:val="24"/>
          <w:szCs w:val="24"/>
        </w:rPr>
        <w:t>– dopasowywanie obrazka do koloru tęczy; rozwijanie logicz</w:t>
      </w:r>
      <w:r w:rsidRPr="00775F28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nego myślenia. </w:t>
      </w:r>
    </w:p>
    <w:p w:rsidR="00775F28" w:rsidRPr="00775F28" w:rsidRDefault="00775F2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775F28" w:rsidRPr="002C4A58" w:rsidRDefault="00775F2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„Kolorowe miasto” – zabawa konstrukcyjna z wykorzystaniem pudełek, farb lub papierów kolorowych w siedmiu kolorach tęczy. </w:t>
      </w:r>
    </w:p>
    <w:p w:rsidR="00775F28" w:rsidRPr="00775F28" w:rsidRDefault="00775F2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Dziecko maluje lub okleja</w:t>
      </w: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 pudełka. Konstru</w:t>
      </w:r>
      <w:r>
        <w:rPr>
          <w:rFonts w:ascii="Times New Roman" w:hAnsi="Times New Roman" w:cs="Times New Roman"/>
          <w:color w:val="000000"/>
          <w:sz w:val="24"/>
          <w:szCs w:val="24"/>
        </w:rPr>
        <w:t>uje</w:t>
      </w: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 z nich wieżę – układają</w:t>
      </w:r>
      <w:r>
        <w:rPr>
          <w:rFonts w:ascii="Times New Roman" w:hAnsi="Times New Roman" w:cs="Times New Roman"/>
          <w:color w:val="000000"/>
          <w:sz w:val="24"/>
          <w:szCs w:val="24"/>
        </w:rPr>
        <w:t>c zgodnie z kolorami tęczy. Może</w:t>
      </w: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 je również wykorzystać do zabaw tematycznych, np. w miasto i ruch uliczny. </w:t>
      </w:r>
    </w:p>
    <w:p w:rsidR="00775F28" w:rsidRDefault="00775F2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775F28" w:rsidRDefault="00775F28" w:rsidP="00775F28">
      <w:pPr>
        <w:pStyle w:val="Default"/>
      </w:pPr>
    </w:p>
    <w:p w:rsidR="00775F28" w:rsidRDefault="00775F28" w:rsidP="00775F28">
      <w:pPr>
        <w:pStyle w:val="Default"/>
        <w:spacing w:after="31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Zestaw ćwiczeń gimnastycznych </w:t>
      </w:r>
    </w:p>
    <w:p w:rsidR="00775F28" w:rsidRDefault="00775F28" w:rsidP="00775F28">
      <w:pPr>
        <w:pStyle w:val="Default"/>
        <w:spacing w:after="31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„Kałuże” </w:t>
      </w:r>
    </w:p>
    <w:p w:rsidR="00775F28" w:rsidRDefault="00775F28" w:rsidP="00775F28">
      <w:pPr>
        <w:pStyle w:val="Default"/>
        <w:spacing w:after="31"/>
        <w:rPr>
          <w:sz w:val="23"/>
          <w:szCs w:val="23"/>
        </w:rPr>
      </w:pPr>
      <w:r>
        <w:rPr>
          <w:sz w:val="23"/>
          <w:szCs w:val="23"/>
        </w:rPr>
        <w:t xml:space="preserve">Dziecko rozkłada na podłodze kartki papieru, tworząc z nich kałuże o różnych kształtach. Dziecko swobodnie biega po pokoju, a na sygnał gwizdka wskakują do pierwszej napotkanej kałuży. </w:t>
      </w:r>
    </w:p>
    <w:p w:rsidR="00775F28" w:rsidRDefault="00775F28" w:rsidP="00775F28">
      <w:pPr>
        <w:pStyle w:val="Default"/>
        <w:spacing w:after="31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„Marsz po linie” </w:t>
      </w:r>
    </w:p>
    <w:p w:rsidR="00775F28" w:rsidRDefault="00775F28" w:rsidP="00775F2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Dziecko układa ze sznurka długa linę na podłodze. Następnie przechodzi po linie, stopka za stopką. </w:t>
      </w:r>
    </w:p>
    <w:p w:rsidR="002C4A58" w:rsidRDefault="002C4A58" w:rsidP="00775F28">
      <w:pPr>
        <w:pStyle w:val="Default"/>
        <w:spacing w:after="23"/>
        <w:rPr>
          <w:sz w:val="23"/>
          <w:szCs w:val="23"/>
        </w:rPr>
      </w:pPr>
    </w:p>
    <w:p w:rsidR="00775F28" w:rsidRDefault="00775F28" w:rsidP="00775F28">
      <w:pPr>
        <w:pStyle w:val="Default"/>
        <w:spacing w:after="23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„Taniec z szarfą” </w:t>
      </w:r>
    </w:p>
    <w:p w:rsidR="00775F28" w:rsidRDefault="00775F28" w:rsidP="00775F28">
      <w:pPr>
        <w:pStyle w:val="Default"/>
        <w:spacing w:after="23"/>
        <w:rPr>
          <w:sz w:val="23"/>
          <w:szCs w:val="23"/>
        </w:rPr>
      </w:pPr>
      <w:r>
        <w:rPr>
          <w:sz w:val="23"/>
          <w:szCs w:val="23"/>
        </w:rPr>
        <w:t xml:space="preserve">Dziecko tańczy z chustką przy akompaniamencie szybkiej muzyki. Wymachuje chustą, podrzuca ją w górę, przechodzi przez nią itp. </w:t>
      </w:r>
    </w:p>
    <w:p w:rsidR="00775F28" w:rsidRDefault="00775F28" w:rsidP="00775F28">
      <w:pPr>
        <w:pStyle w:val="Default"/>
        <w:spacing w:after="23"/>
        <w:rPr>
          <w:sz w:val="23"/>
          <w:szCs w:val="23"/>
        </w:rPr>
      </w:pPr>
      <w:r>
        <w:rPr>
          <w:sz w:val="23"/>
          <w:szCs w:val="23"/>
        </w:rPr>
        <w:t xml:space="preserve">Dziecko siada na dywanie na boso, przed sobą kładzie chustę. Na sygnał rodzica podnosi chustę – raz lewą, raz prawą nogą. </w:t>
      </w:r>
    </w:p>
    <w:p w:rsidR="002C4A58" w:rsidRDefault="002C4A58" w:rsidP="00775F28">
      <w:pPr>
        <w:pStyle w:val="Default"/>
        <w:spacing w:after="23"/>
        <w:rPr>
          <w:b/>
          <w:bCs/>
          <w:sz w:val="23"/>
          <w:szCs w:val="23"/>
        </w:rPr>
      </w:pPr>
    </w:p>
    <w:p w:rsidR="00775F28" w:rsidRDefault="00775F28" w:rsidP="00775F28">
      <w:pPr>
        <w:pStyle w:val="Default"/>
        <w:spacing w:after="23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Ćwiczenie oddechowe </w:t>
      </w:r>
    </w:p>
    <w:p w:rsidR="00775F28" w:rsidRDefault="00775F28" w:rsidP="00775F2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Dziecko siedzi na dywanie, trzymając przed sobą szarfę. Układa z niej różne wzory: koła, kwadraty, prostokąty. </w:t>
      </w:r>
    </w:p>
    <w:p w:rsidR="00775F28" w:rsidRPr="00775F28" w:rsidRDefault="00775F2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2C4A58" w:rsidRPr="002C4A58" w:rsidRDefault="00775F2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„Robimy tęczę” – zabawa z wodą – zabawa badawcza. </w:t>
      </w:r>
    </w:p>
    <w:p w:rsidR="00775F28" w:rsidRDefault="002C4A5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Rodzic daje dzie</w:t>
      </w:r>
      <w:r>
        <w:rPr>
          <w:rFonts w:ascii="Times New Roman" w:hAnsi="Times New Roman" w:cs="Times New Roman"/>
          <w:color w:val="000000"/>
          <w:sz w:val="24"/>
          <w:szCs w:val="24"/>
        </w:rPr>
        <w:softHyphen/>
        <w:t>cku</w:t>
      </w:r>
      <w:r w:rsidR="00775F28"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 do trzymania wąż ogrodowy z nałożoną końcówką do podlewania dającą wachlarz wody. Odkręca wodę i ustawia strum</w:t>
      </w:r>
      <w:r>
        <w:rPr>
          <w:rFonts w:ascii="Times New Roman" w:hAnsi="Times New Roman" w:cs="Times New Roman"/>
          <w:color w:val="000000"/>
          <w:sz w:val="24"/>
          <w:szCs w:val="24"/>
        </w:rPr>
        <w:t>ień pod słońce, dziecko obserwuje wodę i stara</w:t>
      </w:r>
      <w:r w:rsidR="00775F28"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 się dostrzec tęczę. </w:t>
      </w:r>
    </w:p>
    <w:p w:rsidR="002C4A58" w:rsidRPr="00775F28" w:rsidRDefault="002C4A5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2C4A58" w:rsidRPr="002C4A58" w:rsidRDefault="00775F2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b/>
          <w:color w:val="000000"/>
          <w:sz w:val="24"/>
          <w:szCs w:val="24"/>
        </w:rPr>
        <w:t>„Kolorowa łąka” – zabawa dydaktyczna – manipulowanie figurami geome</w:t>
      </w:r>
      <w:r w:rsidRPr="00775F28">
        <w:rPr>
          <w:rFonts w:ascii="Times New Roman" w:hAnsi="Times New Roman" w:cs="Times New Roman"/>
          <w:b/>
          <w:color w:val="000000"/>
          <w:sz w:val="24"/>
          <w:szCs w:val="24"/>
        </w:rPr>
        <w:softHyphen/>
        <w:t>trycznymi (liczmanami).</w:t>
      </w:r>
    </w:p>
    <w:p w:rsidR="002C4A58" w:rsidRDefault="002C4A5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Dziecko układa</w:t>
      </w:r>
      <w:r w:rsidR="00775F28"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 liczmany (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wycięte z </w:t>
      </w:r>
      <w:r w:rsidR="00775F28" w:rsidRPr="00775F28">
        <w:rPr>
          <w:rFonts w:ascii="Times New Roman" w:hAnsi="Times New Roman" w:cs="Times New Roman"/>
          <w:color w:val="000000"/>
          <w:sz w:val="24"/>
          <w:szCs w:val="24"/>
        </w:rPr>
        <w:t>koloro</w:t>
      </w:r>
      <w:r w:rsidR="00775F28" w:rsidRPr="00775F28">
        <w:rPr>
          <w:rFonts w:ascii="Times New Roman" w:hAnsi="Times New Roman" w:cs="Times New Roman"/>
          <w:color w:val="000000"/>
          <w:sz w:val="24"/>
          <w:szCs w:val="24"/>
        </w:rPr>
        <w:softHyphen/>
        <w:t>we</w:t>
      </w:r>
      <w:r>
        <w:rPr>
          <w:rFonts w:ascii="Times New Roman" w:hAnsi="Times New Roman" w:cs="Times New Roman"/>
          <w:color w:val="000000"/>
          <w:sz w:val="24"/>
          <w:szCs w:val="24"/>
        </w:rPr>
        <w:t>go papieru</w:t>
      </w:r>
      <w:r w:rsidR="00775F28"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 figur</w:t>
      </w:r>
      <w:r>
        <w:rPr>
          <w:rFonts w:ascii="Times New Roman" w:hAnsi="Times New Roman" w:cs="Times New Roman"/>
          <w:color w:val="000000"/>
          <w:sz w:val="24"/>
          <w:szCs w:val="24"/>
        </w:rPr>
        <w:t>y geometryczne o różnej wielkości</w:t>
      </w:r>
      <w:r w:rsidR="00775F28" w:rsidRPr="00775F28">
        <w:rPr>
          <w:rFonts w:ascii="Times New Roman" w:hAnsi="Times New Roman" w:cs="Times New Roman"/>
          <w:color w:val="000000"/>
          <w:sz w:val="24"/>
          <w:szCs w:val="24"/>
        </w:rPr>
        <w:t>) w odpowiednich polach – zbiorach.</w:t>
      </w:r>
    </w:p>
    <w:p w:rsidR="002C4A58" w:rsidRDefault="002C4A5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Podnosi</w:t>
      </w:r>
      <w:r w:rsidR="00775F28"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 figury według wskazanej komendy: CZERWONE FIGURY lewy – górny ŻÓŁTE FIGURY prawy – górny; ZIELONE FIGURY lewy – dolny NIE</w:t>
      </w:r>
      <w:r w:rsidR="00775F28" w:rsidRPr="00775F28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BIESKIE FIGURY prawy – dolny. </w:t>
      </w:r>
    </w:p>
    <w:p w:rsidR="002C4A58" w:rsidRDefault="00775F2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Przykładowa komenda: </w:t>
      </w:r>
    </w:p>
    <w:p w:rsidR="002C4A58" w:rsidRDefault="002C4A5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775F28" w:rsidRPr="00775F28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Połóż mi czerwony, mały, trójkąt w lewym – górnym polu łąki. </w:t>
      </w:r>
      <w:r w:rsidR="00775F28" w:rsidRPr="00775F28">
        <w:rPr>
          <w:rFonts w:ascii="Times New Roman" w:hAnsi="Times New Roman" w:cs="Times New Roman"/>
          <w:color w:val="000000"/>
          <w:sz w:val="24"/>
          <w:szCs w:val="24"/>
        </w:rPr>
        <w:t xml:space="preserve">Pytania do zbiorów: </w:t>
      </w:r>
    </w:p>
    <w:p w:rsidR="002C4A58" w:rsidRDefault="002C4A5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775F28" w:rsidRPr="00775F28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Jakiego koloru jest najmniej? </w:t>
      </w:r>
    </w:p>
    <w:p w:rsidR="002C4A58" w:rsidRDefault="002C4A5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-</w:t>
      </w:r>
      <w:r w:rsidR="00775F28" w:rsidRPr="00775F28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Jakiego koloru jest najwięcej? </w:t>
      </w:r>
    </w:p>
    <w:p w:rsidR="002C4A58" w:rsidRDefault="002C4A5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-</w:t>
      </w:r>
      <w:r w:rsidR="00775F28" w:rsidRPr="00775F28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Ile jest małych figur geometrycznych? </w:t>
      </w:r>
    </w:p>
    <w:p w:rsidR="002C4A58" w:rsidRDefault="002C4A5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-</w:t>
      </w:r>
      <w:r w:rsidR="00775F28" w:rsidRPr="00775F28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Ile jest dużych figur geometrycznych? </w:t>
      </w:r>
    </w:p>
    <w:p w:rsidR="002C4A58" w:rsidRDefault="002C4A5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-</w:t>
      </w:r>
      <w:r w:rsidR="00775F28" w:rsidRPr="00775F28">
        <w:rPr>
          <w:rFonts w:ascii="Times New Roman" w:hAnsi="Times New Roman" w:cs="Times New Roman"/>
          <w:i/>
          <w:iCs/>
          <w:color w:val="000000"/>
          <w:sz w:val="24"/>
          <w:szCs w:val="24"/>
        </w:rPr>
        <w:t>Ile mamy figur czerwonych?</w:t>
      </w:r>
    </w:p>
    <w:p w:rsidR="002C4A58" w:rsidRDefault="002C4A5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lastRenderedPageBreak/>
        <w:t>-</w:t>
      </w:r>
      <w:r w:rsidR="00775F28" w:rsidRPr="00775F28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Ile mamy figur nie</w:t>
      </w:r>
      <w:r w:rsidR="00775F28" w:rsidRPr="00775F28">
        <w:rPr>
          <w:rFonts w:ascii="Times New Roman" w:hAnsi="Times New Roman" w:cs="Times New Roman"/>
          <w:i/>
          <w:iCs/>
          <w:color w:val="000000"/>
          <w:sz w:val="24"/>
          <w:szCs w:val="24"/>
        </w:rPr>
        <w:softHyphen/>
        <w:t xml:space="preserve">bieskich? </w:t>
      </w:r>
    </w:p>
    <w:p w:rsidR="002C4A58" w:rsidRDefault="002C4A5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-</w:t>
      </w:r>
      <w:r w:rsidR="00775F28" w:rsidRPr="00775F28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Ile mamy figur zielonych? </w:t>
      </w:r>
    </w:p>
    <w:p w:rsidR="002C4A58" w:rsidRDefault="002C4A5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-</w:t>
      </w:r>
      <w:r w:rsidR="00775F28" w:rsidRPr="00775F28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Ile mamy figur żółtych? </w:t>
      </w:r>
    </w:p>
    <w:p w:rsidR="002C4A58" w:rsidRDefault="002C4A5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-</w:t>
      </w:r>
      <w:r w:rsidR="00775F28" w:rsidRPr="00775F28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Których kolorów figur jest po równo = tyle samo? </w:t>
      </w:r>
    </w:p>
    <w:p w:rsidR="002C4A58" w:rsidRDefault="002C4A5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-</w:t>
      </w:r>
      <w:r w:rsidR="00775F28" w:rsidRPr="00775F28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W którym polu są figury czerwone? </w:t>
      </w:r>
    </w:p>
    <w:p w:rsidR="002C4A58" w:rsidRDefault="002C4A5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-</w:t>
      </w:r>
      <w:r w:rsidR="00775F28" w:rsidRPr="00775F28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W którym polu są figury zielone? </w:t>
      </w:r>
    </w:p>
    <w:p w:rsidR="00775F28" w:rsidRPr="00775F28" w:rsidRDefault="002C4A5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-</w:t>
      </w:r>
      <w:r w:rsidR="00775F28" w:rsidRPr="00775F28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Określ, gdzie jest więcej figur geometrycznych, czy w górnej – prawej części, czy w dolnej prawej części łąki? </w:t>
      </w:r>
    </w:p>
    <w:p w:rsidR="002C4A58" w:rsidRDefault="002C4A58" w:rsidP="00775F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775F28" w:rsidRDefault="002C4A58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Powodzenia!</w:t>
      </w:r>
    </w:p>
    <w:p w:rsidR="002C4A58" w:rsidRPr="00775F28" w:rsidRDefault="002C4A5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Joanna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Saramak</w:t>
      </w:r>
      <w:proofErr w:type="spellEnd"/>
    </w:p>
    <w:sectPr w:rsidR="002C4A58" w:rsidRPr="00775F28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/>
  <w:rsids>
    <w:rsidRoot w:val="00775F28"/>
    <w:rsid w:val="00012B12"/>
    <w:rsid w:val="00020E24"/>
    <w:rsid w:val="0002237F"/>
    <w:rsid w:val="00035AFC"/>
    <w:rsid w:val="00037D7D"/>
    <w:rsid w:val="00037EC3"/>
    <w:rsid w:val="00051A0F"/>
    <w:rsid w:val="00073D2C"/>
    <w:rsid w:val="00073F0A"/>
    <w:rsid w:val="00076684"/>
    <w:rsid w:val="000902F9"/>
    <w:rsid w:val="0009256B"/>
    <w:rsid w:val="00093008"/>
    <w:rsid w:val="000A2685"/>
    <w:rsid w:val="000D0E0F"/>
    <w:rsid w:val="000D0F91"/>
    <w:rsid w:val="000D39B2"/>
    <w:rsid w:val="0010044B"/>
    <w:rsid w:val="00106BD0"/>
    <w:rsid w:val="00114DCF"/>
    <w:rsid w:val="001155DE"/>
    <w:rsid w:val="001171B4"/>
    <w:rsid w:val="00121829"/>
    <w:rsid w:val="00124837"/>
    <w:rsid w:val="0012746C"/>
    <w:rsid w:val="00130E1C"/>
    <w:rsid w:val="00132747"/>
    <w:rsid w:val="00170D3C"/>
    <w:rsid w:val="00182034"/>
    <w:rsid w:val="001955FA"/>
    <w:rsid w:val="0019656C"/>
    <w:rsid w:val="001A088F"/>
    <w:rsid w:val="001A79C5"/>
    <w:rsid w:val="001B07F1"/>
    <w:rsid w:val="001B16BF"/>
    <w:rsid w:val="001B2057"/>
    <w:rsid w:val="001B3418"/>
    <w:rsid w:val="001B346F"/>
    <w:rsid w:val="001D036C"/>
    <w:rsid w:val="001D4ADD"/>
    <w:rsid w:val="001D55EA"/>
    <w:rsid w:val="001D691C"/>
    <w:rsid w:val="001E011D"/>
    <w:rsid w:val="001E0B27"/>
    <w:rsid w:val="001E2A60"/>
    <w:rsid w:val="001E4C30"/>
    <w:rsid w:val="00216118"/>
    <w:rsid w:val="0022068E"/>
    <w:rsid w:val="0022462E"/>
    <w:rsid w:val="00244E18"/>
    <w:rsid w:val="00265972"/>
    <w:rsid w:val="0026620F"/>
    <w:rsid w:val="00267A48"/>
    <w:rsid w:val="00280BC1"/>
    <w:rsid w:val="002A1264"/>
    <w:rsid w:val="002A3207"/>
    <w:rsid w:val="002C4A58"/>
    <w:rsid w:val="002D3201"/>
    <w:rsid w:val="002E212D"/>
    <w:rsid w:val="002F1A77"/>
    <w:rsid w:val="002F6361"/>
    <w:rsid w:val="00312D1B"/>
    <w:rsid w:val="003206BE"/>
    <w:rsid w:val="00320E2D"/>
    <w:rsid w:val="00322FF3"/>
    <w:rsid w:val="0033340A"/>
    <w:rsid w:val="0033505D"/>
    <w:rsid w:val="00335A7A"/>
    <w:rsid w:val="00342712"/>
    <w:rsid w:val="00357817"/>
    <w:rsid w:val="003637AB"/>
    <w:rsid w:val="003704C4"/>
    <w:rsid w:val="00384184"/>
    <w:rsid w:val="003A1B21"/>
    <w:rsid w:val="003B4FF8"/>
    <w:rsid w:val="003C1529"/>
    <w:rsid w:val="003C1D89"/>
    <w:rsid w:val="003E5C7D"/>
    <w:rsid w:val="003F2D91"/>
    <w:rsid w:val="0040117F"/>
    <w:rsid w:val="00403E80"/>
    <w:rsid w:val="00413139"/>
    <w:rsid w:val="004149F7"/>
    <w:rsid w:val="00414A77"/>
    <w:rsid w:val="0042266E"/>
    <w:rsid w:val="00426307"/>
    <w:rsid w:val="00432EDC"/>
    <w:rsid w:val="00433DFD"/>
    <w:rsid w:val="004360C1"/>
    <w:rsid w:val="0046251A"/>
    <w:rsid w:val="00473FEB"/>
    <w:rsid w:val="004741A5"/>
    <w:rsid w:val="00486053"/>
    <w:rsid w:val="00486592"/>
    <w:rsid w:val="0049082A"/>
    <w:rsid w:val="00495F6E"/>
    <w:rsid w:val="004A25EC"/>
    <w:rsid w:val="004D1E62"/>
    <w:rsid w:val="004D6349"/>
    <w:rsid w:val="004E0BB0"/>
    <w:rsid w:val="004E6D17"/>
    <w:rsid w:val="00500F1C"/>
    <w:rsid w:val="005015CC"/>
    <w:rsid w:val="00501EBE"/>
    <w:rsid w:val="00505876"/>
    <w:rsid w:val="00507D05"/>
    <w:rsid w:val="00510776"/>
    <w:rsid w:val="00510EE8"/>
    <w:rsid w:val="00522DED"/>
    <w:rsid w:val="0052698F"/>
    <w:rsid w:val="005401A2"/>
    <w:rsid w:val="00546889"/>
    <w:rsid w:val="00563306"/>
    <w:rsid w:val="005675E4"/>
    <w:rsid w:val="005938D7"/>
    <w:rsid w:val="00597616"/>
    <w:rsid w:val="005A1578"/>
    <w:rsid w:val="005A4C89"/>
    <w:rsid w:val="005D0AC2"/>
    <w:rsid w:val="005D2B01"/>
    <w:rsid w:val="005D540C"/>
    <w:rsid w:val="005F27F9"/>
    <w:rsid w:val="005F65E3"/>
    <w:rsid w:val="006029B9"/>
    <w:rsid w:val="00605D6F"/>
    <w:rsid w:val="006100E1"/>
    <w:rsid w:val="00616E64"/>
    <w:rsid w:val="0062393D"/>
    <w:rsid w:val="006257E3"/>
    <w:rsid w:val="00626D86"/>
    <w:rsid w:val="00642114"/>
    <w:rsid w:val="0064626F"/>
    <w:rsid w:val="006520B6"/>
    <w:rsid w:val="006552AA"/>
    <w:rsid w:val="006603D5"/>
    <w:rsid w:val="00663869"/>
    <w:rsid w:val="006673FE"/>
    <w:rsid w:val="006722CA"/>
    <w:rsid w:val="00684CB1"/>
    <w:rsid w:val="006875BB"/>
    <w:rsid w:val="00687DA6"/>
    <w:rsid w:val="00691F6F"/>
    <w:rsid w:val="006A4851"/>
    <w:rsid w:val="006B1305"/>
    <w:rsid w:val="006B31D3"/>
    <w:rsid w:val="006B5A70"/>
    <w:rsid w:val="006C2448"/>
    <w:rsid w:val="006D32C8"/>
    <w:rsid w:val="006D5F14"/>
    <w:rsid w:val="006F7E33"/>
    <w:rsid w:val="00704D7A"/>
    <w:rsid w:val="0070609B"/>
    <w:rsid w:val="0071761A"/>
    <w:rsid w:val="0072564B"/>
    <w:rsid w:val="00726D5B"/>
    <w:rsid w:val="00740C01"/>
    <w:rsid w:val="00745990"/>
    <w:rsid w:val="00747E4B"/>
    <w:rsid w:val="007502FD"/>
    <w:rsid w:val="00761A90"/>
    <w:rsid w:val="007673C3"/>
    <w:rsid w:val="00774AC3"/>
    <w:rsid w:val="00775F28"/>
    <w:rsid w:val="0078100D"/>
    <w:rsid w:val="007A2ED7"/>
    <w:rsid w:val="007A6A08"/>
    <w:rsid w:val="007A7FA0"/>
    <w:rsid w:val="007D4277"/>
    <w:rsid w:val="007D4BBD"/>
    <w:rsid w:val="007D7FF9"/>
    <w:rsid w:val="007E6768"/>
    <w:rsid w:val="007F1114"/>
    <w:rsid w:val="00804C57"/>
    <w:rsid w:val="008230E6"/>
    <w:rsid w:val="00827550"/>
    <w:rsid w:val="00841832"/>
    <w:rsid w:val="00862BFE"/>
    <w:rsid w:val="00890AB9"/>
    <w:rsid w:val="008A2F8E"/>
    <w:rsid w:val="008A7EA8"/>
    <w:rsid w:val="008B7771"/>
    <w:rsid w:val="008C12F3"/>
    <w:rsid w:val="008C28E2"/>
    <w:rsid w:val="008C695D"/>
    <w:rsid w:val="008D7D5A"/>
    <w:rsid w:val="008F264B"/>
    <w:rsid w:val="00905990"/>
    <w:rsid w:val="00907106"/>
    <w:rsid w:val="00910CC5"/>
    <w:rsid w:val="0091427C"/>
    <w:rsid w:val="00917B84"/>
    <w:rsid w:val="009310BC"/>
    <w:rsid w:val="009373B7"/>
    <w:rsid w:val="00942C5D"/>
    <w:rsid w:val="009449B7"/>
    <w:rsid w:val="009522B2"/>
    <w:rsid w:val="00977E10"/>
    <w:rsid w:val="00990BF6"/>
    <w:rsid w:val="009A1613"/>
    <w:rsid w:val="009C0EF5"/>
    <w:rsid w:val="009C7283"/>
    <w:rsid w:val="009D4F1F"/>
    <w:rsid w:val="009D5D1A"/>
    <w:rsid w:val="009E7A68"/>
    <w:rsid w:val="009F5C62"/>
    <w:rsid w:val="00A00C6D"/>
    <w:rsid w:val="00A15BE6"/>
    <w:rsid w:val="00A33677"/>
    <w:rsid w:val="00A37D70"/>
    <w:rsid w:val="00A649E4"/>
    <w:rsid w:val="00A71CD3"/>
    <w:rsid w:val="00A744ED"/>
    <w:rsid w:val="00A76132"/>
    <w:rsid w:val="00A76D13"/>
    <w:rsid w:val="00A9054F"/>
    <w:rsid w:val="00A917B5"/>
    <w:rsid w:val="00AC4669"/>
    <w:rsid w:val="00AC6ECD"/>
    <w:rsid w:val="00AE0E15"/>
    <w:rsid w:val="00AE3C00"/>
    <w:rsid w:val="00AE3E81"/>
    <w:rsid w:val="00AF59B3"/>
    <w:rsid w:val="00B00644"/>
    <w:rsid w:val="00B26BB0"/>
    <w:rsid w:val="00B514A6"/>
    <w:rsid w:val="00B63E42"/>
    <w:rsid w:val="00B6496C"/>
    <w:rsid w:val="00B67AD7"/>
    <w:rsid w:val="00B7124F"/>
    <w:rsid w:val="00B8279E"/>
    <w:rsid w:val="00B85981"/>
    <w:rsid w:val="00B97B7F"/>
    <w:rsid w:val="00BA41F3"/>
    <w:rsid w:val="00BA425E"/>
    <w:rsid w:val="00BB41B4"/>
    <w:rsid w:val="00BB5EB2"/>
    <w:rsid w:val="00BC5D77"/>
    <w:rsid w:val="00BC64A6"/>
    <w:rsid w:val="00C1399B"/>
    <w:rsid w:val="00C209A8"/>
    <w:rsid w:val="00C253F7"/>
    <w:rsid w:val="00C36AAF"/>
    <w:rsid w:val="00C37E13"/>
    <w:rsid w:val="00C839E2"/>
    <w:rsid w:val="00C924E5"/>
    <w:rsid w:val="00CC2FED"/>
    <w:rsid w:val="00CE0A0F"/>
    <w:rsid w:val="00CF16CB"/>
    <w:rsid w:val="00CF2FD8"/>
    <w:rsid w:val="00CF440D"/>
    <w:rsid w:val="00D06C54"/>
    <w:rsid w:val="00D127CB"/>
    <w:rsid w:val="00D17AA9"/>
    <w:rsid w:val="00D30A5A"/>
    <w:rsid w:val="00D41F2B"/>
    <w:rsid w:val="00D41F67"/>
    <w:rsid w:val="00D45082"/>
    <w:rsid w:val="00D4689F"/>
    <w:rsid w:val="00D54FC1"/>
    <w:rsid w:val="00DA7A1E"/>
    <w:rsid w:val="00DB2539"/>
    <w:rsid w:val="00DB67A4"/>
    <w:rsid w:val="00DC0B7A"/>
    <w:rsid w:val="00DC2148"/>
    <w:rsid w:val="00DC4413"/>
    <w:rsid w:val="00DC6A43"/>
    <w:rsid w:val="00DE04A2"/>
    <w:rsid w:val="00DE59D2"/>
    <w:rsid w:val="00DF193B"/>
    <w:rsid w:val="00DF3BBC"/>
    <w:rsid w:val="00E03434"/>
    <w:rsid w:val="00E107E7"/>
    <w:rsid w:val="00E42E80"/>
    <w:rsid w:val="00E44D1D"/>
    <w:rsid w:val="00E57CBD"/>
    <w:rsid w:val="00E67D6F"/>
    <w:rsid w:val="00E734F0"/>
    <w:rsid w:val="00E746EC"/>
    <w:rsid w:val="00E769F2"/>
    <w:rsid w:val="00E9431B"/>
    <w:rsid w:val="00EA3038"/>
    <w:rsid w:val="00EA6678"/>
    <w:rsid w:val="00EB535F"/>
    <w:rsid w:val="00EC45EB"/>
    <w:rsid w:val="00EE1285"/>
    <w:rsid w:val="00EF3831"/>
    <w:rsid w:val="00F01533"/>
    <w:rsid w:val="00F01BC5"/>
    <w:rsid w:val="00F0310F"/>
    <w:rsid w:val="00F23377"/>
    <w:rsid w:val="00F26124"/>
    <w:rsid w:val="00F26AE9"/>
    <w:rsid w:val="00F332AE"/>
    <w:rsid w:val="00F374D1"/>
    <w:rsid w:val="00F45F58"/>
    <w:rsid w:val="00F8050E"/>
    <w:rsid w:val="00F85593"/>
    <w:rsid w:val="00F971C3"/>
    <w:rsid w:val="00FA3CA8"/>
    <w:rsid w:val="00FA4CCB"/>
    <w:rsid w:val="00FB389D"/>
    <w:rsid w:val="00FB4FCB"/>
    <w:rsid w:val="00FD0B9A"/>
    <w:rsid w:val="00FD5A82"/>
    <w:rsid w:val="00FE3FE4"/>
    <w:rsid w:val="00FE7362"/>
    <w:rsid w:val="00FF2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775F2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A8">
    <w:name w:val="A8"/>
    <w:uiPriority w:val="99"/>
    <w:rsid w:val="00775F28"/>
    <w:rPr>
      <w:rFonts w:cs="Wingdings 2"/>
      <w:color w:val="000000"/>
      <w:sz w:val="18"/>
      <w:szCs w:val="18"/>
    </w:rPr>
  </w:style>
  <w:style w:type="paragraph" w:customStyle="1" w:styleId="Pa32">
    <w:name w:val="Pa32"/>
    <w:basedOn w:val="Default"/>
    <w:next w:val="Default"/>
    <w:uiPriority w:val="99"/>
    <w:rsid w:val="00775F28"/>
    <w:pPr>
      <w:spacing w:line="181" w:lineRule="atLeast"/>
    </w:pPr>
    <w:rPr>
      <w:rFonts w:ascii="Wingdings 2" w:hAnsi="Wingdings 2" w:cstheme="minorBidi"/>
      <w:color w:val="auto"/>
    </w:rPr>
  </w:style>
  <w:style w:type="paragraph" w:customStyle="1" w:styleId="Pa33">
    <w:name w:val="Pa33"/>
    <w:basedOn w:val="Default"/>
    <w:next w:val="Default"/>
    <w:uiPriority w:val="99"/>
    <w:rsid w:val="00775F28"/>
    <w:pPr>
      <w:spacing w:line="181" w:lineRule="atLeast"/>
    </w:pPr>
    <w:rPr>
      <w:rFonts w:ascii="Wingdings 2" w:hAnsi="Wingdings 2" w:cstheme="minorBidi"/>
      <w:color w:val="auto"/>
    </w:rPr>
  </w:style>
  <w:style w:type="paragraph" w:customStyle="1" w:styleId="Pa44">
    <w:name w:val="Pa44"/>
    <w:basedOn w:val="Default"/>
    <w:next w:val="Default"/>
    <w:uiPriority w:val="99"/>
    <w:rsid w:val="00775F28"/>
    <w:pPr>
      <w:spacing w:line="181" w:lineRule="atLeast"/>
    </w:pPr>
    <w:rPr>
      <w:rFonts w:ascii="Wingdings 2" w:hAnsi="Wingdings 2" w:cstheme="minorBidi"/>
      <w:color w:val="auto"/>
    </w:rPr>
  </w:style>
  <w:style w:type="paragraph" w:customStyle="1" w:styleId="Pa29">
    <w:name w:val="Pa29"/>
    <w:basedOn w:val="Default"/>
    <w:next w:val="Default"/>
    <w:uiPriority w:val="99"/>
    <w:rsid w:val="00775F28"/>
    <w:pPr>
      <w:spacing w:line="201" w:lineRule="atLeast"/>
    </w:pPr>
    <w:rPr>
      <w:rFonts w:ascii="Wingdings 2" w:hAnsi="Wingdings 2" w:cstheme="minorBidi"/>
      <w:color w:val="auto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C4A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C4A5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4</Pages>
  <Words>766</Words>
  <Characters>4600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</cp:revision>
  <dcterms:created xsi:type="dcterms:W3CDTF">2020-06-18T18:14:00Z</dcterms:created>
  <dcterms:modified xsi:type="dcterms:W3CDTF">2020-06-18T18:34:00Z</dcterms:modified>
</cp:coreProperties>
</file>