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FCC" w:rsidRPr="00BE0A18" w:rsidRDefault="00735FCC" w:rsidP="00735FCC">
      <w:pPr>
        <w:shd w:val="clear" w:color="auto" w:fill="FFC000"/>
        <w:spacing w:line="360" w:lineRule="auto"/>
        <w:rPr>
          <w:rFonts w:ascii="Arial" w:hAnsi="Arial" w:cs="Arial"/>
          <w:b/>
          <w:color w:val="000000" w:themeColor="text1"/>
          <w:sz w:val="24"/>
        </w:rPr>
      </w:pPr>
      <w:r>
        <w:rPr>
          <w:rFonts w:ascii="Arial" w:hAnsi="Arial" w:cs="Arial"/>
          <w:b/>
          <w:color w:val="000000" w:themeColor="text1"/>
          <w:sz w:val="24"/>
        </w:rPr>
        <w:t>WYTYCZNE DOTYCZĄCE ORGANIZOWANIA I PRZEBIEGU EGZAMINU ÓSMOKLASISTY DLA:</w:t>
      </w:r>
    </w:p>
    <w:p w:rsidR="00735FCC" w:rsidRPr="00BE0A18" w:rsidRDefault="00735FCC" w:rsidP="00735FCC">
      <w:pPr>
        <w:shd w:val="clear" w:color="auto" w:fill="EEECE1" w:themeFill="background2"/>
        <w:spacing w:line="360" w:lineRule="auto"/>
        <w:rPr>
          <w:rFonts w:ascii="Arial" w:hAnsi="Arial" w:cs="Arial"/>
          <w:b/>
          <w:sz w:val="24"/>
        </w:rPr>
      </w:pPr>
      <w:r w:rsidRPr="00BE0A18">
        <w:rPr>
          <w:rFonts w:ascii="Arial" w:hAnsi="Arial" w:cs="Arial"/>
          <w:i/>
          <w:sz w:val="24"/>
        </w:rPr>
        <w:t>Zdający</w:t>
      </w:r>
      <w:r>
        <w:rPr>
          <w:rFonts w:ascii="Arial" w:hAnsi="Arial" w:cs="Arial"/>
          <w:i/>
          <w:sz w:val="24"/>
        </w:rPr>
        <w:t xml:space="preserve">ch oraz innych osób biorących </w:t>
      </w:r>
      <w:r w:rsidRPr="00BE0A18">
        <w:rPr>
          <w:rFonts w:ascii="Arial" w:hAnsi="Arial" w:cs="Arial"/>
          <w:i/>
          <w:sz w:val="24"/>
        </w:rPr>
        <w:t xml:space="preserve"> udział w organizowaniu i przeprowadzaniu egzaminów</w:t>
      </w:r>
    </w:p>
    <w:p w:rsidR="00735FCC" w:rsidRPr="00BE0A18" w:rsidRDefault="00735FCC" w:rsidP="00735FCC">
      <w:pPr>
        <w:spacing w:line="360" w:lineRule="auto"/>
        <w:rPr>
          <w:rFonts w:ascii="Arial" w:hAnsi="Arial" w:cs="Arial"/>
          <w:sz w:val="24"/>
          <w:szCs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Na egzamin może przyjść wyłącznie osoba zdrowa (zdający, nauczyciel, inny pracownik szkoły</w:t>
      </w:r>
      <w:r w:rsidRPr="00BE0A18">
        <w:rPr>
          <w:rStyle w:val="Odwoanieprzypisudolnego"/>
          <w:rFonts w:ascii="Arial" w:hAnsi="Arial" w:cs="Arial"/>
          <w:sz w:val="24"/>
          <w:szCs w:val="24"/>
        </w:rPr>
        <w:footnoteReference w:id="2"/>
      </w:r>
      <w:r w:rsidRPr="00BE0A18">
        <w:rPr>
          <w:rFonts w:ascii="Arial" w:hAnsi="Arial" w:cs="Arial"/>
          <w:sz w:val="24"/>
        </w:rPr>
        <w:t>), bez objawów chorobowych sugerujących chorobę zakaźną.</w:t>
      </w:r>
    </w:p>
    <w:p w:rsidR="00735FCC" w:rsidRPr="00BE0A18" w:rsidRDefault="00735FCC" w:rsidP="00735FCC">
      <w:pPr>
        <w:spacing w:line="360" w:lineRule="auto"/>
        <w:rPr>
          <w:rFonts w:ascii="Arial" w:hAnsi="Arial" w:cs="Arial"/>
          <w:sz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 xml:space="preserve">Zdający, nauczyciel oraz każda inna osoba uczestnicząca </w:t>
      </w:r>
      <w:r>
        <w:rPr>
          <w:rFonts w:ascii="Arial" w:hAnsi="Arial" w:cs="Arial"/>
          <w:sz w:val="24"/>
        </w:rPr>
        <w:br/>
      </w:r>
      <w:r w:rsidRPr="00BE0A18">
        <w:rPr>
          <w:rFonts w:ascii="Arial" w:hAnsi="Arial" w:cs="Arial"/>
          <w:sz w:val="24"/>
        </w:rPr>
        <w:t xml:space="preserve">w przeprowadzaniu egzaminu nie może przyjść na egzamin, jeżeli przebywa </w:t>
      </w:r>
      <w:r>
        <w:rPr>
          <w:rFonts w:ascii="Arial" w:hAnsi="Arial" w:cs="Arial"/>
          <w:sz w:val="24"/>
        </w:rPr>
        <w:br/>
      </w:r>
      <w:r w:rsidRPr="00BE0A18">
        <w:rPr>
          <w:rFonts w:ascii="Arial" w:hAnsi="Arial" w:cs="Arial"/>
          <w:sz w:val="24"/>
        </w:rPr>
        <w:t>w domu z osobą na kwarantannie lub izolacji w warunkach domowych albo sama jest objęta kwarantanną lub izolacją w warunkach domowych.</w:t>
      </w:r>
    </w:p>
    <w:p w:rsidR="00735FCC" w:rsidRPr="00BE0A18" w:rsidRDefault="00735FCC" w:rsidP="00735FCC">
      <w:pPr>
        <w:spacing w:line="360" w:lineRule="auto"/>
        <w:rPr>
          <w:rFonts w:ascii="Arial" w:hAnsi="Arial" w:cs="Arial"/>
          <w:sz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 xml:space="preserve">Rodzic/Prawny opiekun nie może wejść z dzieckiem na teren szkoły, </w:t>
      </w:r>
      <w:r>
        <w:rPr>
          <w:rFonts w:ascii="Arial" w:hAnsi="Arial" w:cs="Arial"/>
          <w:sz w:val="24"/>
        </w:rPr>
        <w:br/>
      </w:r>
      <w:r w:rsidRPr="00BE0A18">
        <w:rPr>
          <w:rFonts w:ascii="Arial" w:hAnsi="Arial" w:cs="Arial"/>
          <w:sz w:val="24"/>
        </w:rPr>
        <w:t>z wyjątkiem sytuacji, kiedy zdający wymaga pomocy np. w poruszaniu się.</w:t>
      </w:r>
    </w:p>
    <w:p w:rsidR="00735FCC" w:rsidRPr="00BE0A18" w:rsidRDefault="00735FCC" w:rsidP="00735FCC">
      <w:pPr>
        <w:pStyle w:val="Akapitzlist"/>
        <w:spacing w:line="360" w:lineRule="auto"/>
        <w:rPr>
          <w:rFonts w:ascii="Arial" w:hAnsi="Arial" w:cs="Arial"/>
          <w:sz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sz w:val="24"/>
          <w:szCs w:val="24"/>
        </w:rPr>
        <w:t xml:space="preserve">Podczas egzaminu w szkole mogą przebywać </w:t>
      </w:r>
      <w:r w:rsidRPr="00BE0A18">
        <w:rPr>
          <w:rFonts w:ascii="Arial" w:hAnsi="Arial" w:cs="Arial"/>
          <w:sz w:val="24"/>
          <w:szCs w:val="24"/>
          <w:u w:val="single"/>
        </w:rPr>
        <w:t>wyłącznie:</w:t>
      </w:r>
    </w:p>
    <w:p w:rsidR="00735FCC" w:rsidRPr="00BE0A18" w:rsidRDefault="00735FCC" w:rsidP="00735FCC">
      <w:pPr>
        <w:pStyle w:val="Akapitzlist"/>
        <w:numPr>
          <w:ilvl w:val="0"/>
          <w:numId w:val="2"/>
        </w:numPr>
        <w:spacing w:line="360" w:lineRule="auto"/>
        <w:rPr>
          <w:rFonts w:ascii="Arial" w:hAnsi="Arial" w:cs="Arial"/>
          <w:sz w:val="24"/>
          <w:szCs w:val="24"/>
        </w:rPr>
      </w:pPr>
      <w:r w:rsidRPr="00BE0A18">
        <w:rPr>
          <w:rFonts w:ascii="Arial" w:hAnsi="Arial" w:cs="Arial"/>
          <w:sz w:val="24"/>
          <w:szCs w:val="24"/>
        </w:rPr>
        <w:t>zdający</w:t>
      </w:r>
    </w:p>
    <w:p w:rsidR="00735FCC" w:rsidRPr="00BE0A18" w:rsidRDefault="00735FCC" w:rsidP="00735FCC">
      <w:pPr>
        <w:pStyle w:val="Akapitzlist"/>
        <w:numPr>
          <w:ilvl w:val="0"/>
          <w:numId w:val="2"/>
        </w:numPr>
        <w:spacing w:line="360" w:lineRule="auto"/>
        <w:rPr>
          <w:rFonts w:ascii="Arial" w:hAnsi="Arial" w:cs="Arial"/>
          <w:sz w:val="24"/>
          <w:szCs w:val="24"/>
        </w:rPr>
      </w:pPr>
      <w:r w:rsidRPr="00BE0A18">
        <w:rPr>
          <w:rFonts w:ascii="Arial" w:hAnsi="Arial" w:cs="Arial"/>
          <w:sz w:val="24"/>
          <w:szCs w:val="24"/>
        </w:rPr>
        <w:t xml:space="preserve">osoby zaangażowane w przeprowadzanie egzaminu, tj. członkowie zespołów nadzorujących, obserwatorzy, egzaminatorzy, specjaliści pracujący ze zdającymi, którym przyznano dostosowanie warunków lub formy przeprowadzania egzaminu, osoby wyznaczone do przygotowania </w:t>
      </w:r>
      <w:r>
        <w:rPr>
          <w:rFonts w:ascii="Arial" w:hAnsi="Arial" w:cs="Arial"/>
          <w:sz w:val="24"/>
          <w:szCs w:val="24"/>
        </w:rPr>
        <w:br/>
      </w:r>
      <w:r w:rsidRPr="00BE0A18">
        <w:rPr>
          <w:rFonts w:ascii="Arial" w:hAnsi="Arial" w:cs="Arial"/>
          <w:sz w:val="24"/>
          <w:szCs w:val="24"/>
        </w:rPr>
        <w:t>i obsługi oraz obsługujące sprzęt i urządzenia wykorzystywane w czasie egzaminu (np. komputery, sprzęt medyczny), asystenci techniczni</w:t>
      </w:r>
    </w:p>
    <w:p w:rsidR="00735FCC" w:rsidRPr="00BE0A18" w:rsidRDefault="00735FCC" w:rsidP="00735FCC">
      <w:pPr>
        <w:pStyle w:val="Akapitzlist"/>
        <w:numPr>
          <w:ilvl w:val="0"/>
          <w:numId w:val="2"/>
        </w:numPr>
        <w:spacing w:line="360" w:lineRule="auto"/>
        <w:rPr>
          <w:rFonts w:ascii="Arial" w:hAnsi="Arial" w:cs="Arial"/>
          <w:sz w:val="24"/>
          <w:szCs w:val="24"/>
        </w:rPr>
      </w:pPr>
      <w:r w:rsidRPr="00BE0A18">
        <w:rPr>
          <w:rFonts w:ascii="Arial" w:hAnsi="Arial" w:cs="Arial"/>
          <w:sz w:val="24"/>
          <w:szCs w:val="24"/>
        </w:rPr>
        <w:t>inni pracownicy szkoły odpowiedzialni za utrzymanie obiektu w czystości, dezynfekcję, obsługę szatni itp.</w:t>
      </w:r>
    </w:p>
    <w:p w:rsidR="00735FCC" w:rsidRPr="00BE0A18" w:rsidRDefault="00735FCC" w:rsidP="00735FCC">
      <w:pPr>
        <w:pStyle w:val="Akapitzlist"/>
        <w:numPr>
          <w:ilvl w:val="0"/>
          <w:numId w:val="2"/>
        </w:numPr>
        <w:spacing w:line="360" w:lineRule="auto"/>
        <w:rPr>
          <w:rFonts w:ascii="Arial" w:hAnsi="Arial" w:cs="Arial"/>
          <w:sz w:val="24"/>
          <w:szCs w:val="24"/>
        </w:rPr>
      </w:pPr>
      <w:r w:rsidRPr="00BE0A18">
        <w:rPr>
          <w:rFonts w:ascii="Arial" w:hAnsi="Arial" w:cs="Arial"/>
          <w:sz w:val="24"/>
          <w:szCs w:val="24"/>
        </w:rPr>
        <w:t>uczniowie innych klas oraz nauczyciele, jeżeli nie ma możliwości zrezygnowania z przeprowadzania zajęć edukacyjnych w dniu przeprowadzania egzaminu (por. pkt 1.5.)</w:t>
      </w:r>
    </w:p>
    <w:p w:rsidR="00735FCC" w:rsidRPr="00BE0A18" w:rsidRDefault="00735FCC" w:rsidP="00735FCC">
      <w:pPr>
        <w:pStyle w:val="Akapitzlist"/>
        <w:numPr>
          <w:ilvl w:val="0"/>
          <w:numId w:val="2"/>
        </w:numPr>
        <w:spacing w:line="360" w:lineRule="auto"/>
        <w:rPr>
          <w:rFonts w:ascii="Arial" w:hAnsi="Arial" w:cs="Arial"/>
          <w:sz w:val="24"/>
          <w:szCs w:val="24"/>
        </w:rPr>
      </w:pPr>
      <w:r w:rsidRPr="00BE0A18">
        <w:rPr>
          <w:rFonts w:ascii="Arial" w:hAnsi="Arial" w:cs="Arial"/>
          <w:sz w:val="24"/>
          <w:szCs w:val="24"/>
        </w:rPr>
        <w:lastRenderedPageBreak/>
        <w:t>pracownicy odpowiednich służb, np. medycznych, jeżeli wystąpi taka konieczność.</w:t>
      </w:r>
    </w:p>
    <w:p w:rsidR="00735FCC" w:rsidRPr="00BE0A18" w:rsidRDefault="00735FCC" w:rsidP="00735FCC">
      <w:pPr>
        <w:spacing w:line="360" w:lineRule="auto"/>
        <w:ind w:left="567"/>
        <w:rPr>
          <w:rFonts w:ascii="Arial" w:hAnsi="Arial" w:cs="Arial"/>
          <w:sz w:val="24"/>
          <w:szCs w:val="24"/>
        </w:rPr>
      </w:pPr>
      <w:r w:rsidRPr="00BE0A18">
        <w:rPr>
          <w:rFonts w:ascii="Arial" w:hAnsi="Arial" w:cs="Arial"/>
          <w:sz w:val="24"/>
          <w:szCs w:val="24"/>
        </w:rPr>
        <w:t xml:space="preserve">Niedozwolone jest przebywanie na terenie szkoły osób innych niż wyżej wymienione, w tym rodziców/prawnych opiekunów uczniów (z wyjątkiem sytuacji, gdy zgodę na taki sposób dostosowania warunków przeprowadzania egzaminu wydał dyrektor OKE, lub jeżeli zdający wymaga pomocy </w:t>
      </w:r>
      <w:r>
        <w:rPr>
          <w:rFonts w:ascii="Arial" w:hAnsi="Arial" w:cs="Arial"/>
          <w:sz w:val="24"/>
          <w:szCs w:val="24"/>
        </w:rPr>
        <w:br/>
      </w:r>
      <w:r w:rsidRPr="00BE0A18">
        <w:rPr>
          <w:rFonts w:ascii="Arial" w:hAnsi="Arial" w:cs="Arial"/>
          <w:sz w:val="24"/>
          <w:szCs w:val="24"/>
        </w:rPr>
        <w:t>np. w poruszaniu się), przedstawicieli mediów.</w:t>
      </w:r>
    </w:p>
    <w:p w:rsidR="00735FCC" w:rsidRPr="00BE0A18" w:rsidRDefault="00735FCC" w:rsidP="00735FCC">
      <w:pPr>
        <w:spacing w:line="360" w:lineRule="auto"/>
        <w:rPr>
          <w:rFonts w:ascii="Arial" w:hAnsi="Arial" w:cs="Arial"/>
          <w:sz w:val="24"/>
          <w:szCs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sz w:val="24"/>
        </w:rPr>
        <w:t>Jeżeli to możliwe, w dniach, w których jest przeprowadzany egzamin, w szkole nie należy prowadzić zajęć edukacyjnych dla innych uczniów lub należy rozpocząć prowadzenie zajęć po zakończeniu egzaminu w danym dniu</w:t>
      </w:r>
      <w:r>
        <w:rPr>
          <w:rFonts w:ascii="Arial" w:hAnsi="Arial" w:cs="Arial"/>
          <w:sz w:val="24"/>
        </w:rPr>
        <w:br/>
      </w:r>
      <w:r w:rsidRPr="00BE0A18">
        <w:rPr>
          <w:rFonts w:ascii="Arial" w:hAnsi="Arial" w:cs="Arial"/>
          <w:sz w:val="24"/>
        </w:rPr>
        <w:t>i zdezynfekowaniu pomieszczeń. Dotyczy to w szczególności:</w:t>
      </w:r>
    </w:p>
    <w:p w:rsidR="00735FCC" w:rsidRPr="00BE0A18" w:rsidRDefault="00735FCC" w:rsidP="00735FCC">
      <w:pPr>
        <w:pStyle w:val="Akapitzlist"/>
        <w:numPr>
          <w:ilvl w:val="0"/>
          <w:numId w:val="3"/>
        </w:numPr>
        <w:spacing w:line="360" w:lineRule="auto"/>
        <w:rPr>
          <w:rFonts w:ascii="Arial" w:hAnsi="Arial" w:cs="Arial"/>
          <w:sz w:val="24"/>
          <w:szCs w:val="24"/>
        </w:rPr>
      </w:pPr>
      <w:r w:rsidRPr="00BE0A18">
        <w:rPr>
          <w:rFonts w:ascii="Arial" w:hAnsi="Arial" w:cs="Arial"/>
          <w:sz w:val="24"/>
          <w:szCs w:val="24"/>
        </w:rPr>
        <w:t>E8 z wszystkich przedmiotów</w:t>
      </w:r>
    </w:p>
    <w:p w:rsidR="00735FCC" w:rsidRPr="00BE0A18" w:rsidRDefault="00735FCC" w:rsidP="00735FCC">
      <w:pPr>
        <w:pStyle w:val="Akapitzlist"/>
        <w:numPr>
          <w:ilvl w:val="0"/>
          <w:numId w:val="3"/>
        </w:numPr>
        <w:spacing w:line="360" w:lineRule="auto"/>
        <w:rPr>
          <w:rFonts w:ascii="Arial" w:hAnsi="Arial" w:cs="Arial"/>
          <w:sz w:val="24"/>
          <w:szCs w:val="24"/>
        </w:rPr>
      </w:pPr>
      <w:r w:rsidRPr="00BE0A18">
        <w:rPr>
          <w:rFonts w:ascii="Arial" w:hAnsi="Arial" w:cs="Arial"/>
          <w:sz w:val="24"/>
          <w:szCs w:val="24"/>
        </w:rPr>
        <w:t xml:space="preserve">EM z przedmiotów, do których przystępują największe grupy zdających </w:t>
      </w:r>
      <w:r>
        <w:rPr>
          <w:rFonts w:ascii="Arial" w:hAnsi="Arial" w:cs="Arial"/>
          <w:sz w:val="24"/>
          <w:szCs w:val="24"/>
        </w:rPr>
        <w:br/>
      </w:r>
      <w:r w:rsidRPr="00BE0A18">
        <w:rPr>
          <w:rFonts w:ascii="Arial" w:hAnsi="Arial" w:cs="Arial"/>
          <w:sz w:val="24"/>
          <w:szCs w:val="24"/>
        </w:rPr>
        <w:t>w danej szkole</w:t>
      </w:r>
    </w:p>
    <w:p w:rsidR="00735FCC" w:rsidRPr="00BE0A18" w:rsidRDefault="00735FCC" w:rsidP="00735FCC">
      <w:pPr>
        <w:pStyle w:val="Akapitzlist"/>
        <w:numPr>
          <w:ilvl w:val="0"/>
          <w:numId w:val="3"/>
        </w:numPr>
        <w:spacing w:line="360" w:lineRule="auto"/>
        <w:rPr>
          <w:rFonts w:ascii="Arial" w:hAnsi="Arial" w:cs="Arial"/>
          <w:sz w:val="24"/>
        </w:rPr>
      </w:pPr>
      <w:r w:rsidRPr="00BE0A18">
        <w:rPr>
          <w:rFonts w:ascii="Arial" w:hAnsi="Arial" w:cs="Arial"/>
          <w:sz w:val="24"/>
          <w:szCs w:val="24"/>
        </w:rPr>
        <w:t>EPKwZ z tych kwalifikacji, do których przystępują największe grupy zdających w danej szkole</w:t>
      </w:r>
      <w:r w:rsidRPr="00BE0A18">
        <w:rPr>
          <w:rFonts w:ascii="Arial" w:hAnsi="Arial" w:cs="Arial"/>
          <w:sz w:val="24"/>
        </w:rPr>
        <w:t>.</w:t>
      </w:r>
    </w:p>
    <w:p w:rsidR="00735FCC" w:rsidRPr="00BE0A18" w:rsidRDefault="00735FCC" w:rsidP="00735FCC">
      <w:pPr>
        <w:spacing w:line="360" w:lineRule="auto"/>
        <w:rPr>
          <w:rFonts w:ascii="Arial" w:hAnsi="Arial" w:cs="Arial"/>
          <w:sz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color w:val="FF0000"/>
          <w:sz w:val="24"/>
          <w:highlight w:val="yellow"/>
        </w:rPr>
        <w:t>[!]</w:t>
      </w:r>
      <w:r w:rsidRPr="00BE0A18">
        <w:rPr>
          <w:rFonts w:ascii="Arial" w:hAnsi="Arial" w:cs="Arial"/>
          <w:sz w:val="24"/>
        </w:rPr>
        <w:t>Zdający nie powinni wnosić na teren szkoły zbędnych rzeczy, w tym książek, telefonów komórkowych, maskotek.</w:t>
      </w:r>
    </w:p>
    <w:p w:rsidR="00735FCC" w:rsidRPr="00BE0A18" w:rsidRDefault="00735FCC" w:rsidP="00735FCC">
      <w:pPr>
        <w:spacing w:line="360" w:lineRule="auto"/>
        <w:rPr>
          <w:rFonts w:ascii="Arial" w:hAnsi="Arial" w:cs="Arial"/>
          <w:sz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color w:val="FF0000"/>
          <w:sz w:val="24"/>
          <w:highlight w:val="yellow"/>
        </w:rPr>
        <w:t>[!]</w:t>
      </w:r>
      <w:r w:rsidRPr="001001A8">
        <w:rPr>
          <w:rFonts w:ascii="Arial" w:hAnsi="Arial" w:cs="Arial"/>
          <w:sz w:val="24"/>
        </w:rPr>
        <w:t>Na egzaminie każdy zdający korzysta z własnych przyborów piśmienniczych, linijki, cyrkla, kalkulatora itd</w:t>
      </w:r>
      <w:r>
        <w:rPr>
          <w:rFonts w:ascii="Arial" w:hAnsi="Arial" w:cs="Arial"/>
          <w:sz w:val="24"/>
        </w:rPr>
        <w:t>. Jeżeli szkoła zdecyduje o </w:t>
      </w:r>
      <w:r w:rsidRPr="001001A8">
        <w:rPr>
          <w:rFonts w:ascii="Arial" w:hAnsi="Arial" w:cs="Arial"/>
          <w:sz w:val="24"/>
        </w:rPr>
        <w:t xml:space="preserve">zapewnieniu np. przyborów piśmienniczych albo kalkulatorów rezerwowych dla zdających – konieczna jest ich dezynfekcja (por. pkt 3.16.). W przypadku materiałów jednorazowych, których zdający nie zwracają, dezynfekcja nie jest konieczna. Zdający </w:t>
      </w:r>
      <w:r w:rsidRPr="001001A8">
        <w:rPr>
          <w:rFonts w:ascii="Arial" w:hAnsi="Arial" w:cs="Arial"/>
          <w:sz w:val="24"/>
          <w:u w:val="single"/>
        </w:rPr>
        <w:t>nie mogą</w:t>
      </w:r>
      <w:r w:rsidRPr="001001A8">
        <w:rPr>
          <w:rFonts w:ascii="Arial" w:hAnsi="Arial" w:cs="Arial"/>
          <w:sz w:val="24"/>
        </w:rPr>
        <w:t xml:space="preserve"> pożyczać przyborów od innych zdających.</w:t>
      </w:r>
    </w:p>
    <w:p w:rsidR="00735FCC" w:rsidRPr="00BE0A18" w:rsidRDefault="00735FCC" w:rsidP="00735FCC">
      <w:pPr>
        <w:spacing w:line="360" w:lineRule="auto"/>
        <w:rPr>
          <w:rFonts w:ascii="Arial" w:hAnsi="Arial" w:cs="Arial"/>
          <w:sz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Cudzoziemcy przystępujący do danego egzaminu, którym jako sposób dostosowania egzaminu przyznano możliwość korzystania ze słownika dwujęzycznego, są zobowiązani przynieść własne słowniki, które przed egzaminem powinny zostać sprawdzone przez członka zespołu nadzorującego (w rękawiczkach).</w:t>
      </w:r>
    </w:p>
    <w:p w:rsidR="00735FCC" w:rsidRPr="00BE0A18" w:rsidRDefault="00735FCC" w:rsidP="00735FCC">
      <w:pPr>
        <w:spacing w:line="360" w:lineRule="auto"/>
        <w:rPr>
          <w:rFonts w:ascii="Arial" w:hAnsi="Arial" w:cs="Arial"/>
          <w:sz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lastRenderedPageBreak/>
        <w:t>[*]</w:t>
      </w:r>
      <w:r w:rsidRPr="00BE0A18">
        <w:rPr>
          <w:rFonts w:ascii="Arial" w:hAnsi="Arial" w:cs="Arial"/>
          <w:sz w:val="24"/>
        </w:rPr>
        <w:t>Szkoła nie zapewnia wody pitnej. Na egzamin należy przynieść własną butelkę z wodą.</w:t>
      </w:r>
    </w:p>
    <w:p w:rsidR="00735FCC" w:rsidRPr="00BE0A18" w:rsidRDefault="00735FCC" w:rsidP="00735FCC">
      <w:pPr>
        <w:spacing w:line="360" w:lineRule="auto"/>
        <w:rPr>
          <w:rFonts w:ascii="Arial" w:hAnsi="Arial" w:cs="Arial"/>
          <w:sz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 xml:space="preserve">Na terenie szkoły nie ma możliwości zapewnienia posiłków. </w:t>
      </w:r>
      <w:r>
        <w:rPr>
          <w:rFonts w:ascii="Arial" w:hAnsi="Arial" w:cs="Arial"/>
          <w:sz w:val="24"/>
        </w:rPr>
        <w:br/>
      </w:r>
      <w:r w:rsidRPr="00BE0A18">
        <w:rPr>
          <w:rFonts w:ascii="Arial" w:hAnsi="Arial" w:cs="Arial"/>
          <w:sz w:val="24"/>
        </w:rPr>
        <w:t>Osoby przystępujące do więcej niż jednego egzaminu w ciągu dnia będą mogły zjeść przyniesione przez siebie produkty w przerwie między egzaminami.</w:t>
      </w:r>
    </w:p>
    <w:p w:rsidR="00735FCC" w:rsidRPr="00BE0A18" w:rsidRDefault="00735FCC" w:rsidP="00735FCC">
      <w:pPr>
        <w:pStyle w:val="Akapitzlist"/>
        <w:spacing w:line="360" w:lineRule="auto"/>
        <w:rPr>
          <w:rFonts w:ascii="Arial" w:hAnsi="Arial" w:cs="Arial"/>
          <w:sz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color w:val="0000CC"/>
          <w:sz w:val="24"/>
        </w:rPr>
        <w:t> </w:t>
      </w:r>
      <w:r w:rsidRPr="00BE0A18">
        <w:rPr>
          <w:rFonts w:ascii="Arial" w:hAnsi="Arial" w:cs="Arial"/>
          <w:color w:val="FF0000"/>
          <w:sz w:val="24"/>
          <w:highlight w:val="yellow"/>
        </w:rPr>
        <w:t>[!]</w:t>
      </w:r>
      <w:r w:rsidRPr="00BE0A18">
        <w:rPr>
          <w:rFonts w:ascii="Arial" w:hAnsi="Arial" w:cs="Arial"/>
          <w:color w:val="FF0000"/>
          <w:sz w:val="24"/>
        </w:rPr>
        <w:t> </w:t>
      </w:r>
      <w:r w:rsidRPr="00BE0A18">
        <w:rPr>
          <w:rFonts w:ascii="Arial" w:hAnsi="Arial" w:cs="Arial"/>
          <w:sz w:val="24"/>
        </w:rPr>
        <w:t>Osoby, które przystępują do dwóch egzaminów jednego dnia, mogą w czasie przerwy opuścić budynek szkoły albo oczekiwać na terenie szkoły</w:t>
      </w:r>
      <w:r>
        <w:rPr>
          <w:rFonts w:ascii="Arial" w:hAnsi="Arial" w:cs="Arial"/>
          <w:sz w:val="24"/>
        </w:rPr>
        <w:br/>
      </w:r>
      <w:r w:rsidRPr="00BE0A18">
        <w:rPr>
          <w:rFonts w:ascii="Arial" w:hAnsi="Arial" w:cs="Arial"/>
          <w:sz w:val="24"/>
        </w:rPr>
        <w:t>na rozpoczęcie kolejnego egzaminu danego dnia, jeżeli zapewniona jest odpowiednia przestrzeń.</w:t>
      </w:r>
    </w:p>
    <w:p w:rsidR="00735FCC" w:rsidRPr="00BE0A18" w:rsidRDefault="00735FCC" w:rsidP="00735FCC">
      <w:pPr>
        <w:pStyle w:val="Akapitzlist"/>
        <w:spacing w:line="360" w:lineRule="auto"/>
        <w:rPr>
          <w:rFonts w:ascii="Arial" w:hAnsi="Arial" w:cs="Arial"/>
          <w:sz w:val="24"/>
        </w:rPr>
      </w:pPr>
    </w:p>
    <w:p w:rsidR="00735FCC" w:rsidRPr="00BE0A18" w:rsidRDefault="00735FCC" w:rsidP="00735FCC">
      <w:pPr>
        <w:pStyle w:val="Akapitzlist"/>
        <w:numPr>
          <w:ilvl w:val="1"/>
          <w:numId w:val="1"/>
        </w:numPr>
        <w:spacing w:line="360" w:lineRule="auto"/>
        <w:rPr>
          <w:rFonts w:ascii="Arial" w:hAnsi="Arial" w:cs="Arial"/>
          <w:sz w:val="24"/>
        </w:rPr>
      </w:pPr>
      <w:r w:rsidRPr="00BE0A18">
        <w:rPr>
          <w:rFonts w:ascii="Arial" w:hAnsi="Arial" w:cs="Arial"/>
          <w:sz w:val="24"/>
        </w:rPr>
        <w:t xml:space="preserve">Przewodniczący zespołu egzaminacyjnego zapewnia kilku rezerwowych członków zespołów nadzorujących, którzy będą mogli, nawet w dniu egzaminu, zastąpić osoby, które z uzasadnionych powodów, w tym ze względu </w:t>
      </w:r>
      <w:r>
        <w:rPr>
          <w:rFonts w:ascii="Arial" w:hAnsi="Arial" w:cs="Arial"/>
          <w:sz w:val="24"/>
        </w:rPr>
        <w:br/>
      </w:r>
      <w:r w:rsidRPr="00BE0A18">
        <w:rPr>
          <w:rFonts w:ascii="Arial" w:hAnsi="Arial" w:cs="Arial"/>
          <w:sz w:val="24"/>
        </w:rPr>
        <w:t>na chorobę, nie będą mogły przyjść do pracy w dniu egzaminu.</w:t>
      </w:r>
    </w:p>
    <w:p w:rsidR="00735FCC" w:rsidRPr="00BE0A18" w:rsidRDefault="00735FCC" w:rsidP="00735FCC">
      <w:pPr>
        <w:spacing w:line="360" w:lineRule="auto"/>
        <w:rPr>
          <w:rFonts w:ascii="Arial" w:hAnsi="Arial" w:cs="Arial"/>
          <w:i/>
          <w:sz w:val="24"/>
        </w:rPr>
      </w:pPr>
    </w:p>
    <w:p w:rsidR="00735FCC" w:rsidRPr="00BE0A18" w:rsidRDefault="00735FCC" w:rsidP="00735FCC">
      <w:pPr>
        <w:spacing w:line="360" w:lineRule="auto"/>
        <w:rPr>
          <w:rFonts w:ascii="Arial" w:hAnsi="Arial" w:cs="Arial"/>
          <w:sz w:val="24"/>
          <w:szCs w:val="24"/>
        </w:rPr>
      </w:pPr>
    </w:p>
    <w:p w:rsidR="00E016C5" w:rsidRPr="00735FCC" w:rsidRDefault="00E016C5" w:rsidP="00735FCC">
      <w:pPr>
        <w:spacing w:line="360" w:lineRule="auto"/>
        <w:rPr>
          <w:rFonts w:ascii="Arial" w:hAnsi="Arial" w:cs="Arial"/>
          <w:b/>
          <w:color w:val="FFFFFF" w:themeColor="background1"/>
          <w:sz w:val="24"/>
        </w:rPr>
      </w:pPr>
    </w:p>
    <w:sectPr w:rsidR="00E016C5" w:rsidRPr="00735FCC" w:rsidSect="00E016C5">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63A2" w:rsidRDefault="00F063A2" w:rsidP="00735FCC">
      <w:r>
        <w:separator/>
      </w:r>
    </w:p>
  </w:endnote>
  <w:endnote w:type="continuationSeparator" w:id="1">
    <w:p w:rsidR="00F063A2" w:rsidRDefault="00F063A2" w:rsidP="00735F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63A2" w:rsidRDefault="00F063A2" w:rsidP="00735FCC">
      <w:r>
        <w:separator/>
      </w:r>
    </w:p>
  </w:footnote>
  <w:footnote w:type="continuationSeparator" w:id="1">
    <w:p w:rsidR="00F063A2" w:rsidRDefault="00F063A2" w:rsidP="00735FCC">
      <w:r>
        <w:continuationSeparator/>
      </w:r>
    </w:p>
  </w:footnote>
  <w:footnote w:id="2">
    <w:p w:rsidR="00735FCC" w:rsidRPr="002A6B06" w:rsidRDefault="00735FCC" w:rsidP="00735FCC">
      <w:pPr>
        <w:pStyle w:val="Tekstprzypisudolnego"/>
        <w:rPr>
          <w:rFonts w:ascii="Arial" w:hAnsi="Arial" w:cs="Arial"/>
          <w:sz w:val="18"/>
        </w:rPr>
      </w:pPr>
      <w:r w:rsidRPr="002A6B06">
        <w:rPr>
          <w:rStyle w:val="Odwoanieprzypisudolnego"/>
          <w:rFonts w:ascii="Arial" w:hAnsi="Arial" w:cs="Arial"/>
          <w:sz w:val="18"/>
        </w:rPr>
        <w:footnoteRef/>
      </w:r>
      <w:r w:rsidRPr="002A6B06">
        <w:rPr>
          <w:rFonts w:ascii="Arial" w:hAnsi="Arial" w:cs="Arial"/>
          <w:sz w:val="18"/>
        </w:rPr>
        <w:t xml:space="preserve"> Ilekroć w niniejszym dokumencie jest mowa o „szkole”, należy pod tym pojęciem rozumieć również ośrodek egzaminacyjny oraz miejsce przeprowadzania części praktycznej egzaminu potwierdzającego kwalifikacje w zawodzie oraz egzaminu zawodowego, za wyjątkiem tych sytuacji, w których egzamin jest przeprowadzany na świeżym powietrzu, np. na poligonie, na polu, w lesie, i wprowadzenie danego zabezpieczenia lub danej rekomendacji byłoby niemożliwe lub niezasadne (np. wietrzenie sali, gdy część praktyczna egzaminu jest przeprowadzana w lesie).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4301D8"/>
    <w:multiLevelType w:val="hybridMultilevel"/>
    <w:tmpl w:val="FF08767C"/>
    <w:lvl w:ilvl="0" w:tplc="040CA7EE">
      <w:start w:val="1"/>
      <w:numFmt w:val="decimal"/>
      <w:lvlText w:val="%1)"/>
      <w:lvlJc w:val="left"/>
      <w:pPr>
        <w:ind w:left="96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26FF32A0"/>
    <w:multiLevelType w:val="hybridMultilevel"/>
    <w:tmpl w:val="FF08767C"/>
    <w:lvl w:ilvl="0" w:tplc="040CA7EE">
      <w:start w:val="1"/>
      <w:numFmt w:val="decimal"/>
      <w:lvlText w:val="%1)"/>
      <w:lvlJc w:val="left"/>
      <w:pPr>
        <w:ind w:left="96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60E16846"/>
    <w:multiLevelType w:val="multilevel"/>
    <w:tmpl w:val="92A4439C"/>
    <w:lvl w:ilvl="0">
      <w:start w:val="1"/>
      <w:numFmt w:val="decimal"/>
      <w:lvlText w:val="%1."/>
      <w:lvlJc w:val="left"/>
      <w:pPr>
        <w:ind w:left="360" w:hanging="360"/>
      </w:pPr>
      <w:rPr>
        <w:rFonts w:hint="default"/>
      </w:rPr>
    </w:lvl>
    <w:lvl w:ilvl="1">
      <w:start w:val="1"/>
      <w:numFmt w:val="decimal"/>
      <w:isLgl/>
      <w:lvlText w:val="%1.%2."/>
      <w:lvlJc w:val="left"/>
      <w:pPr>
        <w:ind w:left="567" w:hanging="567"/>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35FCC"/>
    <w:rsid w:val="00735FCC"/>
    <w:rsid w:val="00E016C5"/>
    <w:rsid w:val="00F063A2"/>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735FCC"/>
    <w:pPr>
      <w:spacing w:after="0" w:line="240" w:lineRule="auto"/>
    </w:pPr>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link w:val="AkapitzlistZnak"/>
    <w:uiPriority w:val="99"/>
    <w:qFormat/>
    <w:rsid w:val="00735FCC"/>
    <w:pPr>
      <w:ind w:left="720"/>
      <w:contextualSpacing/>
    </w:pPr>
  </w:style>
  <w:style w:type="paragraph" w:styleId="Tekstprzypisudolnego">
    <w:name w:val="footnote text"/>
    <w:basedOn w:val="Normalny"/>
    <w:link w:val="TekstprzypisudolnegoZnak"/>
    <w:uiPriority w:val="99"/>
    <w:semiHidden/>
    <w:unhideWhenUsed/>
    <w:rsid w:val="00735FCC"/>
    <w:rPr>
      <w:sz w:val="20"/>
      <w:szCs w:val="20"/>
    </w:rPr>
  </w:style>
  <w:style w:type="character" w:customStyle="1" w:styleId="TekstprzypisudolnegoZnak">
    <w:name w:val="Tekst przypisu dolnego Znak"/>
    <w:basedOn w:val="Domylnaczcionkaakapitu"/>
    <w:link w:val="Tekstprzypisudolnego"/>
    <w:uiPriority w:val="99"/>
    <w:semiHidden/>
    <w:rsid w:val="00735FCC"/>
    <w:rPr>
      <w:rFonts w:ascii="Times New Roman" w:hAnsi="Times New Roman"/>
      <w:sz w:val="20"/>
      <w:szCs w:val="20"/>
    </w:rPr>
  </w:style>
  <w:style w:type="character" w:styleId="Odwoanieprzypisudolnego">
    <w:name w:val="footnote reference"/>
    <w:basedOn w:val="Domylnaczcionkaakapitu"/>
    <w:uiPriority w:val="99"/>
    <w:semiHidden/>
    <w:unhideWhenUsed/>
    <w:rsid w:val="00735FCC"/>
    <w:rPr>
      <w:vertAlign w:val="superscript"/>
    </w:rPr>
  </w:style>
  <w:style w:type="character" w:customStyle="1" w:styleId="AkapitzlistZnak">
    <w:name w:val="Akapit z listą Znak"/>
    <w:link w:val="Akapitzlist"/>
    <w:uiPriority w:val="99"/>
    <w:locked/>
    <w:rsid w:val="00735FCC"/>
    <w:rPr>
      <w:rFonts w:ascii="Times New Roman" w:hAnsi="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568</Words>
  <Characters>3409</Characters>
  <Application>Microsoft Office Word</Application>
  <DocSecurity>0</DocSecurity>
  <Lines>28</Lines>
  <Paragraphs>7</Paragraphs>
  <ScaleCrop>false</ScaleCrop>
  <Company/>
  <LinksUpToDate>false</LinksUpToDate>
  <CharactersWithSpaces>3970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2020-05-15T19:14:00Z</dcterms:created>
  <dcterms:modified xsi:type="dcterms:W3CDTF">2020-05-15T19:18:00Z</dcterms:modified>
</cp:coreProperties>
</file>